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August 2021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The Official Bulletin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w:t>
      </w:r>
      <w:r>
        <w:rPr>
          <w:rFonts w:ascii="Times New Roman" w:hAnsi="Times New Roman" w:cs="Times New Roman"/>
          <w:color w:val="000000"/>
          <w:sz w:val="24"/>
          <w:szCs w:val="24"/>
        </w:rPr>
        <w:t xml:space="preserve">e </w:t>
      </w:r>
      <w:r>
        <w:rPr>
          <w:rFonts w:ascii="Times New Roman" w:hAnsi="Times New Roman" w:cs="Times New Roman"/>
          <w:color w:val="000000"/>
          <w:sz w:val="24"/>
          <w:szCs w:val="24"/>
        </w:rPr>
        <w:t xml:space="preserve">kindly </w:t>
      </w:r>
      <w:r>
        <w:rPr>
          <w:rFonts w:ascii="Times New Roman" w:hAnsi="Times New Roman" w:cs="Times New Roman"/>
          <w:color w:val="000000"/>
          <w:sz w:val="24"/>
          <w:szCs w:val="24"/>
        </w:rPr>
        <w:t>ask that you refrain from wearing fragrances thanks.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Building 15, Room 321.  E-mail Butch 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170 feet, Melbourne. Works good, repeater has sensitive receiver.</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Website administrator; Jim , KC7SSW</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Pat  KA4ZEC</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Chairmen: Clyde KD8AN</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Open</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Annual Membership:</w:t>
      </w:r>
      <w:r>
        <w:rPr>
          <w:rFonts w:ascii="Times New Roman" w:hAnsi="Times New Roman" w:cs="Times New Roman"/>
          <w:color w:val="000000"/>
          <w:sz w:val="24"/>
          <w:szCs w:val="24"/>
        </w:rPr>
        <w:t xml:space="preserve"> </w:t>
      </w:r>
    </w:p>
    <w:p>
      <w:pPr>
        <w:rPr>
          <w:color w:val="000000"/>
          <w:sz w:val="24"/>
          <w:szCs w:val="24"/>
        </w:rPr>
      </w:pPr>
      <w:r>
        <w:rPr>
          <w:color w:val="000000"/>
          <w:sz w:val="24"/>
          <w:szCs w:val="24"/>
        </w:rPr>
      </w:r>
    </w:p>
    <w:p>
      <w:r>
        <w:t>Annual dues are $12.00. Join at the meeting or send a check to:</w:t>
      </w:r>
    </w:p>
    <w:p>
      <w:r/>
    </w:p>
    <w:p>
      <w:r>
        <w:t>HIARC Treasurer</w:t>
      </w:r>
    </w:p>
    <w:p>
      <w:r>
        <w:t>Pat , KA4ZEC</w:t>
      </w:r>
    </w:p>
    <w:p>
      <w:r/>
    </w:p>
    <w:p>
      <w:r/>
    </w:p>
    <w:p>
      <w:pPr>
        <w:rPr>
          <w:rFonts w:ascii="Times New Roman" w:hAnsi="Times New Roman" w:cs="Times New Roman"/>
          <w:color w:val="000000"/>
          <w:sz w:val="24"/>
          <w:szCs w:val="24"/>
        </w:rPr>
      </w:pPr>
      <w:r>
        <w:rPr>
          <w:rFonts w:ascii="Times New Roman" w:hAnsi="Times New Roman" w:cs="Times New Roman"/>
          <w:color w:val="000000"/>
          <w:sz w:val="24"/>
          <w:szCs w:val="24"/>
        </w:rPr>
        <w:t>We are on a calendar year dues system with annual dues due in June. Dues are prorated by a dollar a month so if you join in April they are $2.00 to get to June, or you can pay ahead thanks.</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You can send me your email address to receive the newsletter: francis.parsche@l3harris.com</w:t>
      </w:r>
    </w:p>
    <w:p>
      <w:pPr>
        <w:rPr>
          <w:color w:val="000000"/>
          <w:sz w:val="24"/>
          <w:szCs w:val="24"/>
        </w:rPr>
      </w:pP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Annual Events: </w:t>
      </w:r>
      <w:r>
        <w:rPr>
          <w:rFonts w:ascii="Times New Roman" w:hAnsi="Times New Roman" w:cs="Times New Roman"/>
          <w:color w:val="000000"/>
          <w:sz w:val="24"/>
          <w:szCs w:val="24"/>
        </w:rPr>
        <w:t>Annual swapfest at the October meeting. Field Day TBD.</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keepNext/>
        <w:rPr>
          <w:color w:val="000000"/>
          <w:sz w:val="24"/>
          <w:szCs w:val="24"/>
        </w:rPr>
      </w:pPr>
      <w:r>
        <w:rPr>
          <w:rFonts w:ascii="Times New Roman" w:hAnsi="Times New Roman" w:cs="Times New Roman"/>
          <w:b/>
          <w:bCs/>
          <w:color w:val="000000"/>
          <w:sz w:val="24"/>
          <w:szCs w:val="24"/>
        </w:rPr>
        <w:t>Selected Hamfests:</w:t>
      </w:r>
      <w:r>
        <w:rPr>
          <w:color w:val="000000"/>
          <w:sz w:val="24"/>
          <w:szCs w:val="24"/>
        </w:rPr>
      </w:r>
    </w:p>
    <w:p>
      <w:r/>
    </w:p>
    <w:p>
      <w:pPr>
        <w:pStyle w:val="para1"/>
        <w:numPr>
          <w:ilvl w:val="0"/>
          <w:numId w:val="1"/>
        </w:numPr>
        <w:ind w:left="420" w:hanging="360"/>
        <w:rPr>
          <w:rFonts w:ascii="Times New Roman" w:hAnsi="Times New Roman" w:cs="Times New Roman"/>
          <w:color w:val="000000"/>
          <w:sz w:val="24"/>
          <w:szCs w:val="24"/>
        </w:rPr>
      </w:pPr>
      <w:r>
        <w:rPr>
          <w:rFonts w:ascii="Times New Roman" w:hAnsi="Times New Roman" w:cs="Times New Roman"/>
          <w:color w:val="000000"/>
          <w:sz w:val="24"/>
          <w:szCs w:val="24"/>
        </w:rPr>
        <w:t>Fort Pierce Radio Club Hamfest thi weekend August 14:</w:t>
      </w:r>
    </w:p>
    <w:p>
      <w:pPr>
        <w:pStyle w:val="para1"/>
        <w:ind w:left="420"/>
        <w:rPr>
          <w:rFonts w:ascii="Times New Roman" w:hAnsi="Times New Roman" w:cs="Times New Roman"/>
          <w:color w:val="000000"/>
          <w:sz w:val="24"/>
          <w:szCs w:val="24"/>
        </w:rPr>
      </w:pPr>
      <w:r>
        <w:rPr>
          <w:rFonts w:ascii="Times New Roman" w:hAnsi="Times New Roman" w:cs="Times New Roman"/>
          <w:color w:val="000000"/>
          <w:sz w:val="24"/>
          <w:szCs w:val="24"/>
        </w:rPr>
      </w:r>
    </w:p>
    <w:p>
      <w:pPr>
        <w:spacing/>
        <w:jc w:val="center"/>
        <w:rPr>
          <w:rFonts w:ascii="Times New Roman" w:hAnsi="Times New Roman" w:cs="Times New Roman"/>
          <w:color w:val="000000"/>
          <w:sz w:val="24"/>
          <w:szCs w:val="24"/>
        </w:rPr>
      </w:pPr>
      <w:r/>
      <w:r>
        <w:rPr>
          <w:noProof/>
        </w:rPr>
        <w:drawing>
          <wp:inline distT="0" distB="0" distL="0" distR="0">
            <wp:extent cx="4886325" cy="2504440"/>
            <wp:effectExtent l="9525" t="9525"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a:extLst>
                        <a:ext uri="smNativeData">
                          <sm:smNativeData xmlns:sm="smNativeData" val="SMDATA_17_3SIT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ERyx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rAAAAB6AAAAAAAAAAAAAAAAAAAAAAAAAAAAAAAAAAAAAAAAAAAAAADx4AAGgPAAAAAAAAAAAAAAAAAAAoAAAACAAAAAEAAAABAAAAMAAAABQAAAAAAAAAAAD//wAAAQAAAP//AAABAA=="/>
                        </a:ext>
                      </a:extLst>
                    </pic:cNvPicPr>
                  </pic:nvPicPr>
                  <pic:blipFill>
                    <a:blip r:embed="rId9"/>
                    <a:stretch>
                      <a:fillRect/>
                    </a:stretch>
                  </pic:blipFill>
                  <pic:spPr>
                    <a:xfrm>
                      <a:off x="0" y="0"/>
                      <a:ext cx="4886325" cy="2504440"/>
                    </a:xfrm>
                    <a:prstGeom prst="rect">
                      <a:avLst/>
                    </a:prstGeom>
                    <a:noFill/>
                    <a:ln w="9525">
                      <a:solidFill>
                        <a:srgbClr val="4472C4"/>
                      </a:solidFill>
                    </a:ln>
                  </pic:spPr>
                </pic:pic>
              </a:graphicData>
            </a:graphic>
          </wp:inline>
        </w:drawing>
      </w:r>
      <w: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September 19, 2021</w:t>
      </w:r>
      <w:r>
        <w:rPr>
          <w:rFonts w:ascii="Times New Roman" w:hAnsi="Times New Roman"/>
        </w:rPr>
        <w:t>: PCARS Quarterly Tailgate at the Melbourne Fire Department Training Center, 1980 Hughes Road, Melbourne FL. Starts about 9 AM lasts till about 11 AM. Friendly get together. Usually lunch after at TBD location. Talk in and going to lunch discussion is on the 146.61 MHz repeater no tone.</w:t>
      </w: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rPr>
        <w:t xml:space="preserve">October 8 and 9. Melbourne Hamfest. </w:t>
      </w:r>
      <w:hyperlink r:id="rId10" w:history="1">
        <w:r>
          <w:rPr>
            <w:rStyle w:val="char1"/>
            <w:rFonts w:ascii="Times New Roman" w:hAnsi="Times New Roman"/>
          </w:rPr>
          <w:t>www.pcars.org</w:t>
        </w:r>
      </w:hyperlink>
      <w:r>
        <w:rPr>
          <w:rFonts w:ascii="Times New Roman" w:hAnsi="Times New Roman"/>
        </w:rPr>
        <w:t xml:space="preserve"> </w:t>
      </w:r>
      <w:r>
        <w:rPr>
          <w:rFonts w:ascii="Times New Roman" w:hAnsi="Times New Roman" w:cs="Times New Roman"/>
          <w:color w:val="000000"/>
          <w:sz w:val="24"/>
          <w:szCs w:val="24"/>
        </w:rPr>
      </w:r>
    </w:p>
    <w:p>
      <w:pPr>
        <w:pStyle w:val="para1"/>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3"/>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11:00 AM till 1:00 PM or so, Golden Corral on Palm Bay Road in Palm Bay. Around 12 people recently and growing.</w:t>
      </w:r>
      <w:r>
        <w:rPr>
          <w:rFonts w:eastAsia="Times New Roman"/>
          <w:color w:val="000000"/>
          <w:sz w:val="24"/>
          <w:szCs w:val="24"/>
        </w:rPr>
      </w:r>
    </w:p>
    <w:p>
      <w:pPr>
        <w:numPr>
          <w:ilvl w:val="0"/>
          <w:numId w:val="3"/>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Talk in 146.61 repeater. This is at the corner of Sarno Road and Croton Road. </w:t>
      </w:r>
      <w:r>
        <w:rPr>
          <w:rFonts w:eastAsia="Times New Roman"/>
          <w:color w:val="000000"/>
          <w:sz w:val="24"/>
          <w:szCs w:val="24"/>
        </w:rPr>
      </w:r>
    </w:p>
    <w:p>
      <w:pPr>
        <w:rPr>
          <w:rFonts w:ascii="Times New Roman" w:hAnsi="Times New Roman" w:cs="Times New Roman"/>
          <w:b/>
          <w:bCs/>
          <w:sz w:val="28"/>
          <w:szCs w:val="28"/>
        </w:rPr>
      </w:pPr>
      <w:r/>
      <w:bookmarkStart w:id="0" w:name="_Hlk63069444"/>
      <w:r/>
      <w:r>
        <w:rPr>
          <w:rFonts w:ascii="Times New Roman" w:hAnsi="Times New Roman" w:cs="Times New Roman"/>
          <w:b/>
          <w:bCs/>
          <w:sz w:val="28"/>
          <w:szCs w:val="28"/>
        </w:rPr>
        <w:t xml:space="preserve">Thursday </w:t>
      </w:r>
      <w:r>
        <w:rPr>
          <w:rFonts w:ascii="Times New Roman" w:hAnsi="Times New Roman" w:cs="Times New Roman"/>
          <w:b/>
          <w:bCs/>
          <w:sz w:val="28"/>
          <w:szCs w:val="28"/>
        </w:rPr>
        <w:t>August 12</w:t>
      </w:r>
      <w:r>
        <w:rPr>
          <w:rFonts w:ascii="Times New Roman" w:hAnsi="Times New Roman" w:cs="Times New Roman"/>
          <w:b/>
          <w:bCs/>
          <w:sz w:val="28"/>
          <w:szCs w:val="28"/>
        </w:rPr>
        <w:t xml:space="preserve"> </w:t>
      </w:r>
      <w:r>
        <w:rPr>
          <w:rFonts w:ascii="Times New Roman" w:hAnsi="Times New Roman" w:cs="Times New Roman"/>
          <w:b/>
          <w:bCs/>
          <w:sz w:val="28"/>
          <w:szCs w:val="28"/>
        </w:rPr>
        <w:t>HIARC Meeting</w:t>
      </w:r>
      <w:r>
        <w:rPr>
          <w:rFonts w:ascii="Times New Roman" w:hAnsi="Times New Roman" w:cs="Times New Roman"/>
          <w:b/>
          <w:bCs/>
          <w:sz w:val="28"/>
          <w:szCs w:val="28"/>
        </w:rPr>
      </w:r>
    </w:p>
    <w:p>
      <w:pPr>
        <w:rPr>
          <w:rFonts w:ascii="Times New Roman" w:hAnsi="Times New Roman" w:cs="Times New Roman"/>
          <w:b/>
          <w:bCs/>
          <w:sz w:val="28"/>
          <w:szCs w:val="28"/>
        </w:rPr>
      </w:pPr>
      <w:bookmarkEnd w:id="0"/>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Our next HIARC meeting is this Thursday August 12 in the Babcock Street Meemaws Barbecue Banquet Room.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Agenda:</w:t>
      </w:r>
    </w:p>
    <w:p>
      <w:pPr>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Supper at 5:30 PM</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Business meeting at 6:30 PM</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Prize drawing at 6:50 PM</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Program at 7:10 PM: “Manpack Radios” by Vlad KX4TH</w:t>
      </w:r>
    </w:p>
    <w:p>
      <w:pPr>
        <w:pStyle w:val="para1"/>
        <w:numPr>
          <w:ilvl w:val="0"/>
          <w:numId w:val="1"/>
        </w:numPr>
        <w:ind w:left="420" w:hanging="360"/>
        <w:rPr>
          <w:rFonts w:ascii="Times New Roman" w:hAnsi="Times New Roman" w:cs="Times New Roman"/>
          <w:sz w:val="24"/>
          <w:szCs w:val="24"/>
        </w:rPr>
      </w:pPr>
      <w:r>
        <w:rPr>
          <w:rFonts w:ascii="Times New Roman" w:hAnsi="Times New Roman" w:cs="Times New Roman"/>
          <w:sz w:val="24"/>
          <w:szCs w:val="24"/>
        </w:rPr>
        <w:t>Vacate room at 7:50 PM</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August Program: Manpack Radio</w:t>
      </w:r>
    </w:p>
    <w:p>
      <w:pPr>
        <w:rPr>
          <w:rFonts w:ascii="Times New Roman" w:hAnsi="Times New Roman" w:cs="Times New Roman"/>
          <w:sz w:val="24"/>
          <w:szCs w:val="24"/>
        </w:rPr>
      </w:pPr>
      <w:r>
        <w:rPr>
          <w:rFonts w:ascii="Times New Roman" w:hAnsi="Times New Roman" w:cs="Times New Roman"/>
          <w:sz w:val="24"/>
          <w:szCs w:val="24"/>
        </w:rPr>
      </w:r>
    </w:p>
    <w:p>
      <w:r>
        <w:t xml:space="preserve">Building an “all-band” portable and/or mobile installable radio kit for road trips, hikes, or emergency preparedness. Based around an Icom IC-7100 radio, the presentation will cover concept, construction, cost, and practical results in the field including travel considerations. </w:t>
      </w:r>
    </w:p>
    <w:p>
      <w:r/>
    </w:p>
    <w:p>
      <w:r>
        <w:t>Thanks</w:t>
      </w:r>
    </w:p>
    <w:p>
      <w:r/>
    </w:p>
    <w:p>
      <w:r>
        <w:t>Vlad KX4TH</w:t>
      </w:r>
    </w:p>
    <w:p>
      <w:pPr>
        <w:rPr>
          <w:rFonts w:ascii="Times New Roman" w:hAnsi="Times New Roman" w:cs="Times New Roman"/>
          <w:sz w:val="24"/>
          <w:szCs w:val="24"/>
        </w:rPr>
      </w:pPr>
      <w:r>
        <w:rPr>
          <w:rFonts w:ascii="Times New Roman" w:hAnsi="Times New Roman" w:cs="Times New Roman"/>
          <w:sz w:val="24"/>
          <w:szCs w:val="24"/>
        </w:rPr>
      </w:r>
    </w:p>
    <w:p>
      <w:pPr>
        <w:rPr>
          <w:rFonts w:ascii="Arial" w:hAnsi="Arial" w:cs="Arial"/>
          <w:b/>
          <w:bCs/>
          <w:color w:val="000000"/>
          <w:sz w:val="28"/>
          <w:szCs w:val="28"/>
        </w:rPr>
      </w:pPr>
      <w:r>
        <w:rPr>
          <w:rFonts w:ascii="Arial" w:hAnsi="Arial" w:cs="Arial"/>
          <w:b/>
          <w:bCs/>
          <w:color w:val="000000"/>
          <w:sz w:val="28"/>
          <w:szCs w:val="28"/>
        </w:rPr>
        <w:t>Making A New HIARC Roster</w:t>
      </w:r>
    </w:p>
    <w:p>
      <w:pPr>
        <w:rPr>
          <w:rFonts w:ascii="Arial" w:hAnsi="Arial" w:cs="Arial"/>
          <w:color w:val="000000"/>
          <w:sz w:val="20"/>
          <w:szCs w:val="20"/>
        </w:rPr>
      </w:pPr>
      <w:r>
        <w:rPr>
          <w:rFonts w:ascii="Arial" w:hAnsi="Arial" w:cs="Arial"/>
          <w:color w:val="000000"/>
          <w:sz w:val="20"/>
          <w:szCs w:val="20"/>
        </w:rPr>
      </w:r>
    </w:p>
    <w:p>
      <w:pPr>
        <w:rPr>
          <w:rFonts w:ascii="Times New Roman" w:hAnsi="Times New Roman" w:cs="Times New Roman"/>
          <w:color w:val="000000"/>
          <w:sz w:val="24"/>
          <w:szCs w:val="24"/>
        </w:rPr>
      </w:pPr>
      <w:r>
        <w:rPr>
          <w:rFonts w:ascii="Times New Roman" w:hAnsi="Times New Roman" w:cs="Times New Roman"/>
          <w:color w:val="000000"/>
          <w:sz w:val="24"/>
          <w:szCs w:val="24"/>
        </w:rPr>
        <w:t>Since we don't have a roster at his point, I would like to create one. Please respond to Pat</w:t>
      </w:r>
    </w:p>
    <w:p>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with:</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Last name:</w:t>
      </w:r>
    </w:p>
    <w:p>
      <w:pPr>
        <w:rPr>
          <w:rFonts w:ascii="Times New Roman" w:hAnsi="Times New Roman" w:cs="Times New Roman"/>
          <w:color w:val="000000"/>
          <w:sz w:val="24"/>
          <w:szCs w:val="24"/>
        </w:rPr>
      </w:pPr>
      <w:r>
        <w:rPr>
          <w:rFonts w:ascii="Times New Roman" w:hAnsi="Times New Roman" w:cs="Times New Roman"/>
          <w:color w:val="000000"/>
          <w:sz w:val="24"/>
          <w:szCs w:val="24"/>
        </w:rPr>
        <w:t>First name:</w:t>
      </w:r>
    </w:p>
    <w:p>
      <w:pPr>
        <w:rPr>
          <w:rFonts w:ascii="Times New Roman" w:hAnsi="Times New Roman" w:cs="Times New Roman"/>
          <w:color w:val="000000"/>
          <w:sz w:val="24"/>
          <w:szCs w:val="24"/>
        </w:rPr>
      </w:pPr>
      <w:r>
        <w:rPr>
          <w:rFonts w:ascii="Times New Roman" w:hAnsi="Times New Roman" w:cs="Times New Roman"/>
          <w:color w:val="000000"/>
          <w:sz w:val="24"/>
          <w:szCs w:val="24"/>
        </w:rPr>
        <w:t>Call sign:</w:t>
      </w:r>
    </w:p>
    <w:p>
      <w:pPr>
        <w:rPr>
          <w:rFonts w:ascii="Times New Roman" w:hAnsi="Times New Roman" w:cs="Times New Roman"/>
          <w:color w:val="000000"/>
          <w:sz w:val="24"/>
          <w:szCs w:val="24"/>
        </w:rPr>
      </w:pPr>
      <w:r>
        <w:rPr>
          <w:rFonts w:ascii="Times New Roman" w:hAnsi="Times New Roman" w:cs="Times New Roman"/>
          <w:color w:val="000000"/>
          <w:sz w:val="24"/>
          <w:szCs w:val="24"/>
        </w:rPr>
        <w:t>Mailing address:</w:t>
      </w:r>
    </w:p>
    <w:p>
      <w:pPr>
        <w:rPr>
          <w:rFonts w:ascii="Times New Roman" w:hAnsi="Times New Roman" w:cs="Times New Roman"/>
          <w:color w:val="000000"/>
          <w:sz w:val="24"/>
          <w:szCs w:val="24"/>
        </w:rPr>
      </w:pPr>
      <w:r>
        <w:rPr>
          <w:rFonts w:ascii="Times New Roman" w:hAnsi="Times New Roman" w:cs="Times New Roman"/>
          <w:color w:val="000000"/>
          <w:sz w:val="24"/>
          <w:szCs w:val="24"/>
        </w:rPr>
        <w:t>Phone number:</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Dues are due for 2021 – 2021. If  you haven’t paid mail checks to:</w:t>
      </w:r>
    </w:p>
    <w:p>
      <w:pPr>
        <w:rPr>
          <w:rFonts w:ascii="Times New Roman" w:hAnsi="Times New Roman" w:cs="Times New Roman"/>
          <w:color w:val="000000"/>
          <w:sz w:val="24"/>
          <w:szCs w:val="24"/>
        </w:rPr>
      </w:pPr>
      <w:r>
        <w:rPr>
          <w:rFonts w:ascii="Times New Roman" w:hAnsi="Times New Roman" w:cs="Times New Roman"/>
          <w:color w:val="000000"/>
          <w:sz w:val="24"/>
          <w:szCs w:val="24"/>
        </w:rPr>
        <w:t>Pat  KA4ZEC</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Thanks.</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Pat KA4ZEC</w:t>
      </w:r>
    </w:p>
    <w:p>
      <w:pPr>
        <w:rPr>
          <w:rFonts w:ascii="Times New Roman" w:hAnsi="Times New Roman" w:cs="Times New Roman"/>
          <w:color w:val="000000"/>
          <w:sz w:val="24"/>
          <w:szCs w:val="24"/>
        </w:rPr>
      </w:pPr>
      <w:r>
        <w:rPr>
          <w:rFonts w:ascii="Times New Roman" w:hAnsi="Times New Roman" w:cs="Times New Roman"/>
          <w:color w:val="000000"/>
          <w:sz w:val="24"/>
          <w:szCs w:val="24"/>
        </w:rPr>
        <w:t>HIARC Treasurer</w:t>
      </w:r>
    </w:p>
    <w:p>
      <w:pPr>
        <w:rPr>
          <w:rFonts w:ascii="Arial" w:hAnsi="Arial" w:cs="Arial"/>
          <w:b/>
          <w:bCs/>
          <w:color w:val="000000"/>
          <w:sz w:val="28"/>
          <w:szCs w:val="28"/>
        </w:rPr>
      </w:pPr>
      <w:r>
        <w:rPr>
          <w:rFonts w:ascii="Arial" w:hAnsi="Arial" w:cs="Arial"/>
          <w:b/>
          <w:bCs/>
          <w:color w:val="000000"/>
          <w:sz w:val="28"/>
          <w:szCs w:val="28"/>
        </w:rPr>
      </w:r>
    </w:p>
    <w:p>
      <w:pPr>
        <w:rPr>
          <w:rFonts w:ascii="Arial" w:hAnsi="Arial" w:cs="Arial"/>
          <w:color w:val="000000"/>
          <w:sz w:val="20"/>
          <w:szCs w:val="20"/>
        </w:rPr>
      </w:pPr>
      <w:r>
        <w:rPr>
          <w:rFonts w:ascii="Arial" w:hAnsi="Arial" w:cs="Arial"/>
          <w:b/>
          <w:bCs/>
          <w:color w:val="000000"/>
          <w:sz w:val="28"/>
          <w:szCs w:val="28"/>
        </w:rPr>
        <w:t>Amateur Radio Emergency Service</w:t>
      </w:r>
      <w:r>
        <w:rPr>
          <w:rFonts w:ascii="Arial" w:hAnsi="Arial" w:cs="Arial"/>
          <w:color w:val="000000"/>
          <w:sz w:val="20"/>
          <w:szCs w:val="20"/>
        </w:rPr>
      </w:r>
    </w:p>
    <w:p>
      <w:pPr>
        <w:rPr>
          <w:rFonts w:ascii="Times New Roman" w:hAnsi="Times New Roman" w:cs="Times New Roman"/>
          <w:sz w:val="24"/>
          <w:szCs w:val="24"/>
        </w:rPr>
      </w:pPr>
      <w:r>
        <w:rPr>
          <w:rFonts w:ascii="Times New Roman" w:hAnsi="Times New Roman" w:cs="Times New Roman"/>
          <w:sz w:val="24"/>
          <w:szCs w:val="24"/>
        </w:rPr>
      </w:r>
    </w:p>
    <w:p>
      <w:pPr>
        <w:rPr>
          <w:b/>
          <w:bCs/>
          <w:sz w:val="24"/>
          <w:szCs w:val="24"/>
        </w:rPr>
      </w:pPr>
      <w:r>
        <w:rPr>
          <w:noProof/>
        </w:rPr>
        <w:drawing>
          <wp:anchor distT="0" distB="0" distL="114300" distR="114300" simplePos="0" relativeHeight="251658245" behindDoc="0" locked="0" layoutInCell="0" hidden="0" allowOverlap="1">
            <wp:simplePos x="0" y="0"/>
            <wp:positionH relativeFrom="column">
              <wp:posOffset>0</wp:posOffset>
            </wp:positionH>
            <wp:positionV relativeFrom="paragraph">
              <wp:posOffset>0</wp:posOffset>
            </wp:positionV>
            <wp:extent cx="1612900" cy="1583690"/>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a:extLst>
                        <a:ext uri="smNativeData">
                          <sm:smNativeData xmlns:sm="smNativeData" val="SMDATA_17_3SIT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dAAAAAKIAAAAAAAAAAAAAAAAAAAIAAAAAAAAAAAAAAAIAAAAAAAAA7AkAAL4JAAACAAAAoAUAALMrAAAoAAAACAAAAAEAAAABAAAAMAAAABQAAAAAAAAAAAD//wAAAQAAAP//AAABAA=="/>
                        </a:ext>
                      </a:extLst>
                    </pic:cNvPicPr>
                  </pic:nvPicPr>
                  <pic:blipFill>
                    <a:blip r:embed="rId11"/>
                    <a:stretch>
                      <a:fillRect/>
                    </a:stretch>
                  </pic:blipFill>
                  <pic:spPr>
                    <a:xfrm>
                      <a:off x="0" y="0"/>
                      <a:ext cx="1612900" cy="1583690"/>
                    </a:xfrm>
                    <a:prstGeom prst="rect">
                      <a:avLst/>
                    </a:prstGeom>
                    <a:noFill/>
                    <a:ln w="12700">
                      <a:noFill/>
                    </a:ln>
                  </pic:spPr>
                </pic:pic>
              </a:graphicData>
            </a:graphic>
          </wp:anchor>
        </w:drawing>
      </w:r>
      <w:r>
        <w:rPr>
          <w:b/>
          <w:bCs/>
          <w:sz w:val="24"/>
          <w:szCs w:val="24"/>
        </w:rPr>
        <w:t>Reorganization of Brevard ARES Structure</w:t>
      </w:r>
    </w:p>
    <w:p>
      <w:pPr>
        <w:rPr>
          <w:sz w:val="24"/>
          <w:szCs w:val="24"/>
        </w:rPr>
      </w:pPr>
      <w:r>
        <w:rPr>
          <w:sz w:val="24"/>
          <w:szCs w:val="24"/>
        </w:rPr>
        <w:t>There has been a change in the Brevard ARES that we need to communicate to all Brevard hams we can reach.</w:t>
      </w:r>
    </w:p>
    <w:p>
      <w:pPr>
        <w:rPr>
          <w:sz w:val="24"/>
          <w:szCs w:val="24"/>
        </w:rPr>
      </w:pPr>
      <w:r>
        <w:rPr>
          <w:sz w:val="24"/>
          <w:szCs w:val="24"/>
        </w:rPr>
        <w:t>First, JD Shaw  K7LCW has resigned due to health reasons and has moved out of the county.  He has served ARES well and we wish only the best for him.</w:t>
      </w:r>
    </w:p>
    <w:p>
      <w:pPr>
        <w:rPr>
          <w:sz w:val="24"/>
          <w:szCs w:val="24"/>
        </w:rPr>
      </w:pPr>
      <w:r>
        <w:rPr>
          <w:sz w:val="24"/>
          <w:szCs w:val="24"/>
        </w:rPr>
      </w:r>
    </w:p>
    <w:p>
      <w:pPr>
        <w:rPr>
          <w:sz w:val="24"/>
          <w:szCs w:val="24"/>
        </w:rPr>
      </w:pPr>
      <w:r>
        <w:rPr>
          <w:sz w:val="24"/>
          <w:szCs w:val="24"/>
        </w:rPr>
        <w:t>There is a new region created:  Space Coast ARES of Brevard and Osceola Counties.  Ed Johnson W2PH was appointed as the Emergency Coordinator for this new region.  Under him, Brevard County has been divided into three new districts, each with its own Emergency Coordinator, EC.</w:t>
      </w:r>
    </w:p>
    <w:p>
      <w:pPr>
        <w:rPr>
          <w:sz w:val="24"/>
          <w:szCs w:val="24"/>
        </w:rPr>
      </w:pPr>
      <w:r>
        <w:rPr>
          <w:sz w:val="24"/>
          <w:szCs w:val="24"/>
        </w:rPr>
      </w:r>
    </w:p>
    <w:p>
      <w:pPr>
        <w:rPr>
          <w:sz w:val="24"/>
          <w:szCs w:val="24"/>
        </w:rPr>
      </w:pPr>
      <w:r>
        <w:rPr>
          <w:sz w:val="24"/>
          <w:szCs w:val="24"/>
        </w:rPr>
        <w:t>The new districts are:</w:t>
      </w:r>
    </w:p>
    <w:p>
      <w:pPr>
        <w:rPr>
          <w:sz w:val="24"/>
          <w:szCs w:val="24"/>
        </w:rPr>
      </w:pPr>
      <w:r>
        <w:rPr>
          <w:sz w:val="24"/>
          <w:szCs w:val="24"/>
        </w:rPr>
        <w:t>Northern Brevard, EC is Ricky DeLuco K4JTT</w:t>
      </w:r>
    </w:p>
    <w:p>
      <w:pPr>
        <w:rPr>
          <w:b/>
          <w:bCs/>
          <w:color w:val="000000"/>
          <w:sz w:val="24"/>
          <w:szCs w:val="24"/>
          <w:shd w:val="clear" w:fill="ffffff"/>
        </w:rPr>
      </w:pPr>
      <w:r>
        <w:rPr>
          <w:color w:val="000000"/>
          <w:sz w:val="24"/>
          <w:szCs w:val="24"/>
          <w:shd w:val="clear" w:fill="ffffff"/>
        </w:rPr>
        <w:t>Central District EC:  Hylan Boxer, W4UTD</w:t>
      </w:r>
      <w:r>
        <w:rPr>
          <w:rStyle w:val="char7"/>
          <w:color w:val="000000"/>
          <w:sz w:val="24"/>
          <w:szCs w:val="24"/>
          <w:shd w:val="clear" w:fill="ffffff"/>
        </w:rPr>
        <w:t xml:space="preserve"> </w:t>
      </w:r>
      <w:r>
        <w:rPr>
          <w:rStyle w:val="char7"/>
          <w:color w:val="000000"/>
          <w:sz w:val="24"/>
          <w:szCs w:val="24"/>
          <w:shd w:val="clear" w:fill="ffffff"/>
        </w:rPr>
      </w:r>
    </w:p>
    <w:p>
      <w:pPr>
        <w:rPr>
          <w:color w:val="000000"/>
          <w:sz w:val="24"/>
          <w:szCs w:val="24"/>
          <w:shd w:val="clear" w:fill="ffffff"/>
        </w:rPr>
      </w:pPr>
      <w:r>
        <w:rPr>
          <w:color w:val="000000"/>
          <w:sz w:val="24"/>
          <w:szCs w:val="24"/>
          <w:shd w:val="clear" w:fill="ffffff"/>
        </w:rPr>
        <w:t xml:space="preserve">Southern District EC:  Skip Bush, KD0CXT </w:t>
      </w:r>
    </w:p>
    <w:p>
      <w:pPr>
        <w:rPr>
          <w:color w:val="000000"/>
          <w:sz w:val="24"/>
          <w:szCs w:val="24"/>
          <w:shd w:val="clear" w:fill="ffffff"/>
        </w:rPr>
      </w:pPr>
      <w:r>
        <w:rPr>
          <w:color w:val="000000"/>
          <w:sz w:val="24"/>
          <w:szCs w:val="24"/>
          <w:shd w:val="clear" w:fill="ffffff"/>
        </w:rPr>
      </w:r>
    </w:p>
    <w:p>
      <w:pPr>
        <w:rPr>
          <w:sz w:val="24"/>
          <w:szCs w:val="24"/>
        </w:rPr>
      </w:pPr>
      <w:r>
        <w:rPr>
          <w:sz w:val="24"/>
          <w:szCs w:val="24"/>
        </w:rPr>
        <w:t xml:space="preserve">The three districts were chosen to best fit the needs of Brevard County with ARES resources available, and also to identify where resources need to be created or strengthened.  The districts </w:t>
      </w:r>
      <w:r>
        <w:rPr>
          <w:sz w:val="24"/>
          <w:szCs w:val="24"/>
          <w:u w:color="auto" w:val="single"/>
        </w:rPr>
        <w:t>were not</w:t>
      </w:r>
      <w:r>
        <w:rPr>
          <w:sz w:val="24"/>
          <w:szCs w:val="24"/>
        </w:rPr>
        <w:t xml:space="preserve"> chosen to favor, nor exclude, any particular club or organization.   The sincere hope is all clubs in these new districts will encourage their members to join ARES (or continue to maintain their involvement,) even though formal ARES functions are no longer club-centric.  Clubs in all districts should have an ARES liaison to communicate, recruit and encourage participation. </w:t>
      </w:r>
    </w:p>
    <w:p>
      <w:pPr>
        <w:rPr>
          <w:sz w:val="24"/>
          <w:szCs w:val="24"/>
        </w:rPr>
      </w:pPr>
      <w:r>
        <w:rPr>
          <w:sz w:val="24"/>
          <w:szCs w:val="24"/>
        </w:rPr>
        <w:t xml:space="preserve"> </w:t>
      </w:r>
    </w:p>
    <w:p>
      <w:pPr>
        <w:rPr>
          <w:color w:val="000000"/>
          <w:sz w:val="24"/>
          <w:szCs w:val="24"/>
          <w:shd w:val="clear" w:fill="ffffff"/>
        </w:rPr>
      </w:pPr>
      <w:r>
        <w:rPr>
          <w:color w:val="000000"/>
          <w:sz w:val="24"/>
          <w:szCs w:val="24"/>
          <w:shd w:val="clear" w:fill="ffffff"/>
        </w:rPr>
        <w:t xml:space="preserve">Note that membership in the ARRL is </w:t>
      </w:r>
      <w:r>
        <w:rPr>
          <w:color w:val="000000"/>
          <w:sz w:val="24"/>
          <w:szCs w:val="24"/>
          <w:u w:color="auto" w:val="single"/>
          <w:shd w:val="clear" w:fill="ffffff"/>
        </w:rPr>
        <w:t>not</w:t>
      </w:r>
      <w:r>
        <w:rPr>
          <w:color w:val="000000"/>
          <w:sz w:val="24"/>
          <w:szCs w:val="24"/>
          <w:shd w:val="clear" w:fill="ffffff"/>
        </w:rPr>
        <w:t xml:space="preserve"> a requirement to volunteer for ARES.  Any licensed ham can participate, regardless of his or her affiliation.</w:t>
      </w:r>
    </w:p>
    <w:p>
      <w:pPr>
        <w:rPr>
          <w:color w:val="000000"/>
          <w:sz w:val="24"/>
          <w:szCs w:val="24"/>
          <w:shd w:val="clear" w:fill="ffffff"/>
        </w:rPr>
      </w:pPr>
      <w:r>
        <w:rPr>
          <w:color w:val="000000"/>
          <w:sz w:val="24"/>
          <w:szCs w:val="24"/>
          <w:shd w:val="clear" w:fill="ffffff"/>
        </w:rPr>
        <w:t>Members of HIARC are cordially invited to participate in ARES activities.  Some important links are:</w:t>
      </w:r>
    </w:p>
    <w:p>
      <w:pPr>
        <w:rPr>
          <w:color w:val="000000"/>
          <w:sz w:val="24"/>
          <w:szCs w:val="24"/>
          <w:shd w:val="clear" w:fill="ffffff"/>
        </w:rPr>
      </w:pPr>
      <w:r>
        <w:rPr>
          <w:color w:val="000000"/>
          <w:sz w:val="24"/>
          <w:szCs w:val="24"/>
          <w:shd w:val="clear" w:fill="ffffff"/>
        </w:rPr>
      </w:r>
    </w:p>
    <w:p>
      <w:pPr>
        <w:pBdr>
          <w:top w:val="nil" w:sz="0" w:space="3" w:color="000000" tmln="20, 20, 20, 0, 60"/>
          <w:left w:val="nil" w:sz="0" w:space="3" w:color="000000" tmln="20, 20, 20, 0, 60"/>
          <w:bottom w:val="single" w:sz="12" w:space="31" w:color="000000" tmln="30, 20, 20, 0, 620"/>
          <w:right w:val="nil" w:sz="0" w:space="3" w:color="000000" tmln="20, 20, 20, 0, 60"/>
          <w:between w:val="nil" w:sz="0" w:space="0" w:color="000000" tmln="20, 20, 20, 0, 0"/>
        </w:pBdr>
        <w:shd w:val="none"/>
        <w:rPr>
          <w:sz w:val="24"/>
          <w:szCs w:val="24"/>
        </w:rPr>
      </w:pPr>
      <w:r>
        <w:rPr>
          <w:rFonts w:ascii="Arial" w:hAnsi="Arial" w:cs="Arial"/>
          <w:color w:val="000000"/>
          <w:sz w:val="24"/>
          <w:szCs w:val="24"/>
          <w:shd w:val="clear" w:fill="ffffff"/>
        </w:rPr>
        <w:t xml:space="preserve">- Amateur Radio Emergency Service, an arm of the ARRL  See </w:t>
      </w:r>
      <w:hyperlink r:id="rId12" w:history="1">
        <w:r>
          <w:rPr>
            <w:rStyle w:val="char1"/>
            <w:sz w:val="24"/>
            <w:szCs w:val="24"/>
          </w:rPr>
          <w:t>www.arrl.org/ares</w:t>
        </w:r>
      </w:hyperlink>
    </w:p>
    <w:p>
      <w:pPr>
        <w:tabs defTabSz="720">
          <w:tab w:val="left" w:pos="8848" w:leader="none"/>
        </w:tabs>
        <w:pBdr>
          <w:top w:val="nil" w:sz="0" w:space="3" w:color="000000" tmln="20, 20, 20, 0, 60"/>
          <w:left w:val="nil" w:sz="0" w:space="3" w:color="000000" tmln="20, 20, 20, 0, 60"/>
          <w:bottom w:val="single" w:sz="12" w:space="31" w:color="000000" tmln="30, 20, 20, 0, 620"/>
          <w:right w:val="nil" w:sz="0" w:space="3" w:color="000000" tmln="20, 20, 20, 0, 60"/>
          <w:between w:val="nil" w:sz="0" w:space="0" w:color="000000" tmln="20, 20, 20, 0, 0"/>
        </w:pBdr>
        <w:shd w:val="none"/>
        <w:rPr>
          <w:rFonts w:ascii="Arial" w:hAnsi="Arial" w:cs="Arial"/>
          <w:color w:val="000000"/>
          <w:sz w:val="24"/>
          <w:szCs w:val="24"/>
          <w:shd w:val="clear" w:fill="ffffff"/>
        </w:rPr>
      </w:pPr>
      <w:r>
        <w:rPr>
          <w:rFonts w:ascii="Arial" w:hAnsi="Arial" w:cs="Arial"/>
          <w:color w:val="000000"/>
          <w:sz w:val="24"/>
          <w:szCs w:val="24"/>
          <w:shd w:val="clear" w:fill="ffffff"/>
        </w:rPr>
        <w:t xml:space="preserve">Emergency Operations Center; for Brevard County, this is located in Rockledge.  </w:t>
      </w:r>
    </w:p>
    <w:p>
      <w:pPr>
        <w:tabs defTabSz="720">
          <w:tab w:val="left" w:pos="8848" w:leader="none"/>
        </w:tabs>
        <w:pBdr>
          <w:top w:val="nil" w:sz="0" w:space="3" w:color="000000" tmln="20, 20, 20, 0, 60"/>
          <w:left w:val="nil" w:sz="0" w:space="3" w:color="000000" tmln="20, 20, 20, 0, 60"/>
          <w:bottom w:val="single" w:sz="12" w:space="31" w:color="000000" tmln="30, 20, 20, 0, 620"/>
          <w:right w:val="nil" w:sz="0" w:space="3" w:color="000000" tmln="20, 20, 20, 0, 60"/>
          <w:between w:val="nil" w:sz="0" w:space="0" w:color="000000" tmln="20, 20, 20, 0, 0"/>
        </w:pBdr>
        <w:shd w:val="none"/>
        <w:rPr>
          <w:rFonts w:ascii="Arial" w:hAnsi="Arial" w:cs="Arial"/>
          <w:color w:val="000000"/>
          <w:sz w:val="24"/>
          <w:szCs w:val="24"/>
          <w:shd w:val="clear" w:fill="ffffff"/>
        </w:rPr>
      </w:pPr>
      <w:hyperlink r:id="rId13" w:history="1">
        <w:r>
          <w:rPr>
            <w:rStyle w:val="char1"/>
            <w:rFonts w:ascii="Arial" w:hAnsi="Arial" w:cs="Arial"/>
            <w:sz w:val="24"/>
            <w:szCs w:val="24"/>
            <w:shd w:val="clear" w:fill="ffffff"/>
          </w:rPr>
          <w:t>https://www.brevardfl.gov/EmergencyManagemenResponset/</w:t>
        </w:r>
      </w:hyperlink>
    </w:p>
    <w:p>
      <w:pPr>
        <w:tabs defTabSz="720">
          <w:tab w:val="left" w:pos="8848" w:leader="none"/>
        </w:tabs>
        <w:pBdr>
          <w:top w:val="nil" w:sz="0" w:space="3" w:color="000000" tmln="20, 20, 20, 0, 60"/>
          <w:left w:val="nil" w:sz="0" w:space="3" w:color="000000" tmln="20, 20, 20, 0, 60"/>
          <w:bottom w:val="single" w:sz="12" w:space="31" w:color="000000" tmln="30, 20, 20, 0, 620"/>
          <w:right w:val="nil" w:sz="0" w:space="3" w:color="000000" tmln="20, 20, 20, 0, 60"/>
          <w:between w:val="nil" w:sz="0" w:space="0" w:color="000000" tmln="20, 20, 20, 0, 0"/>
        </w:pBdr>
        <w:shd w:val="none"/>
        <w:rPr>
          <w:sz w:val="24"/>
          <w:szCs w:val="24"/>
        </w:rPr>
      </w:pPr>
      <w:r>
        <w:rPr>
          <w:rFonts w:ascii="Arial" w:hAnsi="Arial" w:cs="Arial"/>
          <w:color w:val="000000"/>
          <w:sz w:val="24"/>
          <w:szCs w:val="24"/>
          <w:shd w:val="clear" w:fill="ffffff"/>
        </w:rPr>
        <w:t xml:space="preserve">Space Coast/Brevard County  </w:t>
      </w:r>
      <w:r>
        <w:rPr>
          <w:sz w:val="24"/>
          <w:szCs w:val="24"/>
        </w:rPr>
        <w:t xml:space="preserve">Amateur Radio Emergency Services of Brevard County   </w:t>
      </w:r>
      <w:hyperlink r:id="rId14" w:history="1">
        <w:r>
          <w:rPr>
            <w:rStyle w:val="char1"/>
            <w:sz w:val="24"/>
            <w:szCs w:val="24"/>
          </w:rPr>
          <w:t>https://www.ares-brevard.com</w:t>
        </w:r>
      </w:hyperlink>
    </w:p>
    <w:p>
      <w:pPr>
        <w:pBdr>
          <w:top w:val="nil" w:sz="0" w:space="3" w:color="000000" tmln="20, 20, 20, 0, 60"/>
          <w:left w:val="nil" w:sz="0" w:space="3" w:color="000000" tmln="20, 20, 20, 0, 60"/>
          <w:bottom w:val="single" w:sz="12" w:space="0" w:color="000000" tmln="30, 20, 20, 0, 0"/>
          <w:right w:val="nil" w:sz="0" w:space="3" w:color="000000" tmln="20, 20, 20, 0, 60"/>
          <w:between w:val="nil" w:sz="0" w:space="0" w:color="000000" tmln="20, 20, 20, 0, 0"/>
        </w:pBdr>
        <w:shd w:val="none"/>
        <w:rPr>
          <w:rFonts w:ascii="Arial" w:hAnsi="Arial" w:cs="Arial"/>
          <w:color w:val="000000"/>
          <w:sz w:val="24"/>
          <w:szCs w:val="24"/>
          <w:shd w:val="clear" w:fill="ffffff"/>
        </w:rPr>
      </w:pPr>
      <w:r>
        <w:rPr>
          <w:color w:val="000000"/>
          <w:sz w:val="24"/>
          <w:szCs w:val="24"/>
          <w:shd w:val="clear" w:fill="ffffff"/>
        </w:rPr>
        <w:t xml:space="preserve">We need you.  Contact ED </w:t>
      </w:r>
      <w:hyperlink r:id="rId15" w:history="1">
        <w:r>
          <w:rPr>
            <w:rStyle w:val="char1"/>
            <w:sz w:val="24"/>
            <w:szCs w:val="24"/>
            <w:shd w:val="clear" w:fill="ffffff"/>
          </w:rPr>
          <w:t>w2ph@arrl.net</w:t>
        </w:r>
      </w:hyperlink>
      <w:r>
        <w:rPr>
          <w:color w:val="000000"/>
          <w:sz w:val="24"/>
          <w:szCs w:val="24"/>
          <w:shd w:val="clear" w:fill="ffffff"/>
        </w:rPr>
        <w:t xml:space="preserve"> and let him know.  Take at least the basic on-line classes.  Show up at exercises.  Come to our meetings.  Be involved</w:t>
      </w:r>
      <w:r>
        <w:rPr>
          <w:rFonts w:ascii="Arial" w:hAnsi="Arial" w:cs="Arial"/>
          <w:color w:val="000000"/>
          <w:sz w:val="24"/>
          <w:szCs w:val="24"/>
          <w:shd w:val="clear" w:fill="ffffff"/>
        </w:rPr>
        <w:t>.</w:t>
      </w:r>
      <w:r>
        <w:rPr>
          <w:rFonts w:ascii="Arial" w:hAnsi="Arial" w:cs="Arial"/>
          <w:color w:val="000000"/>
          <w:sz w:val="24"/>
          <w:szCs w:val="24"/>
          <w:shd w:val="clear" w:fill="ffffff"/>
        </w:rPr>
      </w:r>
    </w:p>
    <w:p>
      <w:pPr>
        <w:rPr>
          <w:color w:val="000000"/>
          <w:sz w:val="24"/>
          <w:szCs w:val="24"/>
          <w:shd w:val="clear" w:fill="ffffff"/>
        </w:rPr>
      </w:pPr>
      <w:r>
        <w:rPr>
          <w:color w:val="000000"/>
          <w:sz w:val="24"/>
          <w:szCs w:val="24"/>
          <w:shd w:val="clear" w:fill="ffffff"/>
        </w:rPr>
      </w:r>
    </w:p>
    <w:p>
      <w:pPr>
        <w:rPr>
          <w:color w:val="000000"/>
          <w:sz w:val="24"/>
          <w:szCs w:val="24"/>
          <w:shd w:val="clear" w:fill="ffffff"/>
        </w:rPr>
      </w:pPr>
      <w:r>
        <w:rPr>
          <w:color w:val="000000"/>
          <w:sz w:val="24"/>
          <w:szCs w:val="24"/>
          <w:shd w:val="clear" w:fill="ffffff"/>
        </w:rPr>
        <w:t>By Gary Bishop  NQ0V   Conscripted Scribe</w:t>
      </w:r>
    </w:p>
    <w:p>
      <w:pPr>
        <w:pStyle w:val="para1"/>
        <w:numPr>
          <w:ilvl w:val="0"/>
          <w:numId w:val="2"/>
        </w:numPr>
        <w:ind w:left="480" w:hanging="360"/>
        <w:spacing w:after="160" w:line="259" w:lineRule="auto"/>
        <w:rPr>
          <w:color w:val="000000"/>
          <w:sz w:val="24"/>
          <w:szCs w:val="24"/>
          <w:shd w:val="clear" w:fill="ffffff"/>
        </w:rPr>
      </w:pPr>
      <w:r>
        <w:rPr>
          <w:color w:val="000000"/>
          <w:sz w:val="24"/>
          <w:szCs w:val="24"/>
          <w:shd w:val="clear" w:fill="ffffff"/>
        </w:rPr>
        <w:t>- - - - - - - - - -  - -- - - - - -  - - - - - -  - - - - - - - - - - - -  - - - -  - - - -  - - -  - - -  -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Jamming Is Back</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8"/>
          <w:szCs w:val="28"/>
        </w:rPr>
      </w:pPr>
      <w:r>
        <w:rPr>
          <w:rFonts w:ascii="Times New Roman" w:hAnsi="Times New Roman" w:cs="Times New Roman"/>
          <w:sz w:val="28"/>
          <w:szCs w:val="28"/>
        </w:rPr>
        <w:t>You’ve probably heard of the defunding, supending or removal of postings, especially those that big tech disagrees with. These days social media does most the jamming.</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But before the internet there was another style of jamming: RF jamming. Cold war style radio jamming started occurring on 40 meters in the last month. Evenings have seen jamming from 7125 kc to 7200 kc. It varies. Here is some daytime jamming on 7215 kc: </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
        <w:rPr>
          <w:noProof/>
        </w:rPr>
        <w:drawing>
          <wp:inline distT="0" distB="0" distL="0" distR="0">
            <wp:extent cx="4102735" cy="345821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a:picLocks noChangeAspect="1"/>
                      <a:extLst>
                        <a:ext uri="smNativeData">
                          <sm:smNativeData xmlns:sm="smNativeData" val="SMDATA_17_3SIT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9AAAAB6AAAAAAAAAAAAAAAAAAAAAAAAAAAAAAAAAAAAAAAAAAAAAAPRkAAEYVAAAAAAAAAAAAAAAAAAAoAAAACAAAAAEAAAABAAAAMAAAABQAAAAAAAAAAAD//wAAAQAAAP//AAABAA=="/>
                        </a:ext>
                      </a:extLst>
                    </pic:cNvPicPr>
                  </pic:nvPicPr>
                  <pic:blipFill>
                    <a:blip r:embed="rId16"/>
                    <a:stretch>
                      <a:fillRect/>
                    </a:stretch>
                  </pic:blipFill>
                  <pic:spPr>
                    <a:xfrm>
                      <a:off x="0" y="0"/>
                      <a:ext cx="4102735" cy="3458210"/>
                    </a:xfrm>
                    <a:prstGeom prst="rect">
                      <a:avLst/>
                    </a:prstGeom>
                    <a:noFill/>
                    <a:ln w="9525">
                      <a:noFill/>
                    </a:ln>
                  </pic:spPr>
                </pic:pic>
              </a:graphicData>
            </a:graphic>
          </wp:inline>
        </w:drawing>
      </w:r>
      <w:r/>
      <w:r>
        <w:rPr>
          <w:rFonts w:ascii="Times New Roman" w:hAnsi="Times New Roman" w:cs="Times New Roman"/>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8"/>
          <w:szCs w:val="28"/>
        </w:rPr>
      </w:pPr>
      <w:r>
        <w:rPr>
          <w:rFonts w:ascii="Times New Roman" w:hAnsi="Times New Roman" w:cs="Times New Roman"/>
          <w:sz w:val="28"/>
          <w:szCs w:val="28"/>
        </w:rPr>
        <w:t>Its sounds like a raspy buzzing. DF bearings point south..</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There hasn’t been any jamming on the CW portion of the band, everybody agrees with everybody else on morse code.</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What to do? </w:t>
      </w:r>
    </w:p>
    <w:p>
      <w:pPr>
        <w:rPr>
          <w:rFonts w:ascii="Times New Roman" w:hAnsi="Times New Roman" w:cs="Times New Roman"/>
          <w:sz w:val="28"/>
          <w:szCs w:val="28"/>
        </w:rPr>
      </w:pPr>
      <w:r>
        <w:rPr>
          <w:rFonts w:ascii="Times New Roman" w:hAnsi="Times New Roman" w:cs="Times New Roman"/>
          <w:sz w:val="28"/>
          <w:szCs w:val="28"/>
        </w:rPr>
      </w:r>
    </w:p>
    <w:p>
      <w:pPr>
        <w:pStyle w:val="para1"/>
        <w:numPr>
          <w:ilvl w:val="0"/>
          <w:numId w:val="2"/>
        </w:numPr>
        <w:ind w:left="480" w:hanging="360"/>
        <w:rPr>
          <w:rFonts w:ascii="Times New Roman" w:hAnsi="Times New Roman" w:cs="Times New Roman"/>
          <w:sz w:val="28"/>
          <w:szCs w:val="28"/>
        </w:rPr>
      </w:pPr>
      <w:r>
        <w:rPr>
          <w:rFonts w:ascii="Times New Roman" w:hAnsi="Times New Roman" w:cs="Times New Roman"/>
          <w:sz w:val="28"/>
          <w:szCs w:val="28"/>
        </w:rPr>
        <w:t>You could say things they want you to say. Perhaps you would receive a free amplifier?</w:t>
      </w:r>
    </w:p>
    <w:p>
      <w:pPr>
        <w:pStyle w:val="para1"/>
        <w:numPr>
          <w:ilvl w:val="0"/>
          <w:numId w:val="2"/>
        </w:numPr>
        <w:ind w:left="480" w:hanging="360"/>
        <w:rPr>
          <w:rFonts w:ascii="Times New Roman" w:hAnsi="Times New Roman" w:cs="Times New Roman"/>
          <w:sz w:val="28"/>
          <w:szCs w:val="28"/>
        </w:rPr>
      </w:pPr>
      <w:r>
        <w:rPr>
          <w:rFonts w:ascii="Times New Roman" w:hAnsi="Times New Roman" w:cs="Times New Roman"/>
          <w:sz w:val="28"/>
          <w:szCs w:val="28"/>
        </w:rPr>
        <w:t>QSY</w:t>
      </w:r>
    </w:p>
    <w:p>
      <w:pPr>
        <w:pStyle w:val="para1"/>
        <w:numPr>
          <w:ilvl w:val="0"/>
          <w:numId w:val="2"/>
        </w:numPr>
        <w:ind w:left="480" w:hanging="360"/>
        <w:rPr>
          <w:rFonts w:ascii="Times New Roman" w:hAnsi="Times New Roman" w:cs="Times New Roman"/>
          <w:sz w:val="28"/>
          <w:szCs w:val="28"/>
        </w:rPr>
      </w:pPr>
      <w:r>
        <w:rPr>
          <w:rFonts w:ascii="Times New Roman" w:hAnsi="Times New Roman" w:cs="Times New Roman"/>
          <w:sz w:val="28"/>
          <w:szCs w:val="28"/>
        </w:rPr>
        <w:t>Use an antenna with a radiation pattern null to the south such as two phased verticals providing cardoid pattern</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b/>
          <w:bCs/>
          <w:sz w:val="28"/>
          <w:szCs w:val="28"/>
        </w:rPr>
      </w:pPr>
      <w:r>
        <w:rPr>
          <w:rFonts w:ascii="Times New Roman" w:hAnsi="Times New Roman" w:cs="Times New Roman"/>
          <w:b/>
          <w:bCs/>
          <w:sz w:val="28"/>
          <w:szCs w:val="28"/>
        </w:rPr>
        <w:t>N8KH’s Tower Hole</w:t>
      </w:r>
    </w:p>
    <w:p>
      <w:pPr>
        <w:rPr>
          <w:rFonts w:ascii="Times New Roman" w:hAnsi="Times New Roman" w:cs="Times New Roman"/>
          <w:b/>
          <w:bCs/>
          <w:sz w:val="24"/>
          <w:szCs w:val="24"/>
        </w:rPr>
      </w:pPr>
      <w:r>
        <w:rPr>
          <w:rFonts w:ascii="Times New Roman" w:hAnsi="Times New Roman" w:cs="Times New Roman"/>
          <w:b/>
          <w:bCs/>
          <w:sz w:val="24"/>
          <w:szCs w:val="24"/>
        </w:rPr>
      </w:r>
    </w:p>
    <w:p>
      <w:pPr>
        <w:rPr>
          <w:rFonts w:ascii="Times New Roman" w:hAnsi="Times New Roman" w:cs="Times New Roman"/>
          <w:sz w:val="28"/>
          <w:szCs w:val="28"/>
        </w:rPr>
      </w:pPr>
      <w:r>
        <w:rPr>
          <w:rFonts w:ascii="Times New Roman" w:hAnsi="Times New Roman" w:cs="Times New Roman"/>
          <w:sz w:val="28"/>
          <w:szCs w:val="28"/>
        </w:rPr>
        <w:t xml:space="preserve">Our jester N8KH is putting up a tower. He is proud of the hole for the base, and the rebar, so here is a picture for everyone: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
        <w:rPr>
          <w:noProof/>
        </w:rPr>
        <w:drawing>
          <wp:inline distT="0" distB="0" distL="0" distR="0">
            <wp:extent cx="3971925" cy="41910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sm="smNativeData" val="SMDATA_17_3SIT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CPAAAAB6AAAAAAAAAAAAAAAAAAAAAAAAAAAAAAAAAAAAAAAAAAAAAAbxgAAMgZAAAAAAAAAAAAAAAAAAAoAAAACAAAAAEAAAABAAAAMAAAABQAAAAAAAAAAAD//wAAAQAAAP//AAABAA=="/>
                        </a:ext>
                      </a:extLst>
                    </pic:cNvPicPr>
                  </pic:nvPicPr>
                  <pic:blipFill>
                    <a:blip r:embed="rId17"/>
                    <a:stretch>
                      <a:fillRect/>
                    </a:stretch>
                  </pic:blipFill>
                  <pic:spPr>
                    <a:xfrm>
                      <a:off x="0" y="0"/>
                      <a:ext cx="3971925" cy="4191000"/>
                    </a:xfrm>
                    <a:prstGeom prst="rect">
                      <a:avLst/>
                    </a:prstGeom>
                    <a:noFill/>
                    <a:ln w="9525">
                      <a:noFill/>
                    </a:ln>
                  </pic:spPr>
                </pic:pic>
              </a:graphicData>
            </a:graphic>
          </wp:inline>
        </w:drawing>
      </w:r>
      <w: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8"/>
          <w:szCs w:val="28"/>
        </w:rPr>
      </w:pPr>
      <w:r>
        <w:rPr>
          <w:rFonts w:ascii="Times New Roman" w:hAnsi="Times New Roman" w:cs="Times New Roman"/>
          <w:sz w:val="28"/>
          <w:szCs w:val="28"/>
        </w:rPr>
        <w:t>Don’t forget the concrete.</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32"/>
          <w:szCs w:val="32"/>
        </w:rPr>
      </w:pPr>
      <w:r>
        <w:rPr>
          <w:rFonts w:ascii="Times New Roman" w:hAnsi="Times New Roman" w:cs="Times New Roman"/>
          <w:b/>
          <w:bCs/>
          <w:sz w:val="32"/>
          <w:szCs w:val="32"/>
        </w:rPr>
        <w:t>Commercial Space Wants Our Bands</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8"/>
          <w:szCs w:val="28"/>
        </w:rPr>
      </w:pPr>
      <w:r>
        <w:rPr>
          <w:rFonts w:ascii="Times New Roman" w:hAnsi="Times New Roman" w:cs="Times New Roman"/>
          <w:sz w:val="28"/>
          <w:szCs w:val="28"/>
        </w:rPr>
        <w:t>Everybody want to use our megacycles. Here commercial space launches want them now. Don’t forget to file comments:</w:t>
      </w:r>
    </w:p>
    <w:p>
      <w:pPr>
        <w:rPr>
          <w:rFonts w:ascii="Times New Roman" w:hAnsi="Times New Roman" w:cs="Times New Roman"/>
          <w:sz w:val="24"/>
          <w:szCs w:val="24"/>
        </w:rPr>
      </w:pPr>
      <w:r>
        <w:rPr>
          <w:rFonts w:ascii="Times New Roman" w:hAnsi="Times New Roman" w:cs="Times New Roman"/>
          <w:sz w:val="24"/>
          <w:szCs w:val="24"/>
        </w:rPr>
      </w:r>
    </w:p>
    <w:p>
      <w:pPr>
        <w:pStyle w:val="para3"/>
      </w:pPr>
      <w:r>
        <w:rPr>
          <w:noProof/>
        </w:rPr>
        <w:drawing>
          <wp:anchor distT="28575" distB="28575" distL="28575" distR="28575" simplePos="0" relativeHeight="251658244" behindDoc="0" locked="0" layoutInCell="0" hidden="0" allowOverlap="1">
            <wp:simplePos x="0" y="0"/>
            <wp:positionH relativeFrom="column">
              <wp:align>right</wp:align>
            </wp:positionH>
            <wp:positionV relativeFrom="paragraph">
              <wp:posOffset>0</wp:posOffset>
            </wp:positionV>
            <wp:extent cx="1323975" cy="112395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a:extLst>
                        <a:ext uri="smNativeData">
                          <sm:smNativeData xmlns:sm="smNativeData" val="SMDATA_17_3SIT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CWAAAAAKIAAAAAAAAAAAAAAwAAAAIAAAAAAAAAAAAAAAIAAAAAAAAAJQgAAOoGAAAFAAAACyIAAJIqAAAoAAAACAAAAAEAAAABAAAAMAAAABQAAAAAAAAAAAD//wAAAQAAAP//AAABAA=="/>
                        </a:ext>
                      </a:extLst>
                    </pic:cNvPicPr>
                  </pic:nvPicPr>
                  <pic:blipFill>
                    <a:blip r:link="rId18"/>
                    <a:stretch>
                      <a:fillRect/>
                    </a:stretch>
                  </pic:blipFill>
                  <pic:spPr>
                    <a:xfrm>
                      <a:off x="0" y="0"/>
                      <a:ext cx="1323975" cy="1123950"/>
                    </a:xfrm>
                    <a:prstGeom prst="rect">
                      <a:avLst/>
                    </a:prstGeom>
                    <a:noFill/>
                    <a:ln w="9525">
                      <a:noFill/>
                    </a:ln>
                  </pic:spPr>
                </pic:pic>
              </a:graphicData>
            </a:graphic>
          </wp:anchor>
        </w:drawing>
      </w:r>
      <w:r>
        <w:rPr>
          <w:b/>
          <w:bCs/>
        </w:rPr>
        <w:t>A filing extension has been granted in the FCC space launch proceeding</w:t>
      </w:r>
      <w:r>
        <w:t xml:space="preserve"> The FCC Office of Engineering and Technology </w:t>
      </w:r>
      <w:hyperlink r:id="rId19" w:history="1">
        <w:r>
          <w:rPr>
            <w:rStyle w:val="char1"/>
          </w:rPr>
          <w:t>has granted</w:t>
        </w:r>
      </w:hyperlink>
      <w:r>
        <w:t xml:space="preserve"> a 30-day extension for filing comments and reply comments on the </w:t>
      </w:r>
      <w:r>
        <w:rPr>
          <w:i/>
          <w:iCs/>
        </w:rPr>
        <w:t>Further Notice of Proposed Rulemaking in the Non-Federal Space Launch, Federal Earth Stations, and Federal Space Station</w:t>
      </w:r>
      <w:r>
        <w:t xml:space="preserve"> proceedings (</w:t>
      </w:r>
      <w:hyperlink r:id="rId20" w:history="1">
        <w:r>
          <w:rPr>
            <w:rStyle w:val="char1"/>
          </w:rPr>
          <w:t>ET Docket 13-115</w:t>
        </w:r>
      </w:hyperlink>
      <w:r>
        <w:t>). Comments will now be due by August 11, and reply comments will be due by September 9. As announced in June, the FCC is soliciting a second round of comments on whether to authorize commercial space entities to obtain licenses for frequencies used exclusively during space launch activities. The proposals include parts of the 70-centimeter (420 - 430 MHz) and 5-centimeter (5650 - 5925 MHz) bands.</w:t>
      </w:r>
    </w:p>
    <w:p>
      <w:pPr>
        <w:rPr>
          <w:rFonts w:ascii="Times New Roman" w:hAnsi="Times New Roman" w:cs="Times New Roman"/>
          <w:sz w:val="24"/>
          <w:szCs w:val="24"/>
        </w:rPr>
      </w:pPr>
      <w:r>
        <w:rPr>
          <w:rFonts w:ascii="Times New Roman" w:hAnsi="Times New Roman" w:cs="Times New Roman"/>
          <w:sz w:val="24"/>
          <w:szCs w:val="24"/>
        </w:rPr>
      </w:r>
    </w:p>
    <w:p>
      <w:pPr>
        <w:ind w:left="720"/>
        <w:rPr>
          <w:rFonts w:ascii="Times New Roman" w:hAnsi="Times New Roman" w:cs="Times New Roman"/>
          <w:sz w:val="24"/>
          <w:szCs w:val="24"/>
          <w:u w:color="auto" w:val="single"/>
        </w:rPr>
      </w:pPr>
      <w:r>
        <w:rPr>
          <w:rFonts w:ascii="Times New Roman" w:hAnsi="Times New Roman" w:cs="Times New Roman"/>
          <w:sz w:val="24"/>
          <w:szCs w:val="24"/>
          <w:u w:color="auto" w:val="single"/>
        </w:rPr>
      </w:r>
    </w:p>
    <w:sectPr>
      <w:footnotePr>
        <w:pos w:val="pageBottom"/>
        <w:numFmt w:val="decimal"/>
        <w:numStart w:val="1"/>
        <w:numRestart w:val="continuous"/>
      </w:footnotePr>
      <w:endnotePr>
        <w:pos w:val="docEnd"/>
        <w:numFmt w:val="lowerRoman"/>
        <w:numStart w:val="1"/>
        <w:numRestart w:val="continuous"/>
      </w:endnotePr>
      <w:headerReference w:type="default" r:id="rId21"/>
      <w:footerReference w:type="default" r:id="rId22"/>
      <w:type w:val="nextPage"/>
      <w:pgSz w:h="15840" w:w="12240"/>
      <w:pgMar w:left="1440" w:top="1440" w:right="1440" w:bottom="1440"/>
      <w:paperSrc w:first="0" w:other="0" a="0" b="0"/>
      <w:pgNumType w:fmt="decimal"/>
      <w:tmGutter w:val="3"/>
      <w:mirrorMargins w:val="0"/>
      <w:tmSection w:h="-2">
        <w:tmHeader w:id="0" w:h="0" edge="720" text="0">
          <w:shd w:val="none"/>
        </w:tmHeader>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onsolas">
    <w:panose1 w:val="020B0609020204030204"/>
    <w:charset w:val="00"/>
    <w:family w:val="modern"/>
    <w:pitch w:val="default"/>
  </w:font>
  <w:font w:name="Segoe UI">
    <w:panose1 w:val="020B0502040204020203"/>
    <w:charset w:val="00"/>
    <w:family w:val="swiss"/>
    <w:pitch w:val="default"/>
  </w:font>
  <w:font w:name="Calibri Light">
    <w:panose1 w:val="020F0302020204030204"/>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6"/>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5"/>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60" w:hanging="0"/>
      </w:pPr>
      <w:rPr>
        <w:rFonts w:ascii="Calibri" w:hAnsi="Calibri" w:eastAsia="Calibri"/>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120" w:hanging="0"/>
      </w:pPr>
      <w:rPr>
        <w:rFonts w:ascii="Calibri" w:hAnsi="Calibri" w:eastAsia="Calibri" w:cs="Calibri"/>
      </w:rPr>
    </w:lvl>
    <w:lvl w:ilvl="1">
      <w:numFmt w:val="bullet"/>
      <w:suff w:val="tab"/>
      <w:lvlText w:val="o"/>
      <w:lvlJc w:val="left"/>
      <w:pPr>
        <w:ind w:left="840" w:hanging="0"/>
      </w:pPr>
      <w:rPr>
        <w:rFonts w:ascii="Courier New" w:hAnsi="Courier New" w:cs="Courier New"/>
      </w:rPr>
    </w:lvl>
    <w:lvl w:ilvl="2">
      <w:numFmt w:val="bullet"/>
      <w:suff w:val="tab"/>
      <w:lvlText w:val=""/>
      <w:lvlJc w:val="left"/>
      <w:pPr>
        <w:ind w:left="1560" w:hanging="0"/>
      </w:pPr>
      <w:rPr>
        <w:rFonts w:ascii="Wingdings" w:hAnsi="Wingdings" w:eastAsia="Wingdings" w:cs="Wingdings"/>
      </w:rPr>
    </w:lvl>
    <w:lvl w:ilvl="3">
      <w:numFmt w:val="bullet"/>
      <w:suff w:val="tab"/>
      <w:lvlText w:val=""/>
      <w:lvlJc w:val="left"/>
      <w:pPr>
        <w:ind w:left="2280" w:hanging="0"/>
      </w:pPr>
      <w:rPr>
        <w:rFonts w:ascii="Symbol" w:hAnsi="Symbol"/>
      </w:rPr>
    </w:lvl>
    <w:lvl w:ilvl="4">
      <w:numFmt w:val="bullet"/>
      <w:suff w:val="tab"/>
      <w:lvlText w:val="o"/>
      <w:lvlJc w:val="left"/>
      <w:pPr>
        <w:ind w:left="3000" w:hanging="0"/>
      </w:pPr>
      <w:rPr>
        <w:rFonts w:ascii="Courier New" w:hAnsi="Courier New" w:cs="Courier New"/>
      </w:rPr>
    </w:lvl>
    <w:lvl w:ilvl="5">
      <w:numFmt w:val="bullet"/>
      <w:suff w:val="tab"/>
      <w:lvlText w:val=""/>
      <w:lvlJc w:val="left"/>
      <w:pPr>
        <w:ind w:left="3720" w:hanging="0"/>
      </w:pPr>
      <w:rPr>
        <w:rFonts w:ascii="Wingdings" w:hAnsi="Wingdings" w:eastAsia="Wingdings" w:cs="Wingdings"/>
      </w:rPr>
    </w:lvl>
    <w:lvl w:ilvl="6">
      <w:numFmt w:val="bullet"/>
      <w:suff w:val="tab"/>
      <w:lvlText w:val=""/>
      <w:lvlJc w:val="left"/>
      <w:pPr>
        <w:ind w:left="4440" w:hanging="0"/>
      </w:pPr>
      <w:rPr>
        <w:rFonts w:ascii="Symbol" w:hAnsi="Symbol"/>
      </w:rPr>
    </w:lvl>
    <w:lvl w:ilvl="7">
      <w:numFmt w:val="bullet"/>
      <w:suff w:val="tab"/>
      <w:lvlText w:val="o"/>
      <w:lvlJc w:val="left"/>
      <w:pPr>
        <w:ind w:left="5160" w:hanging="0"/>
      </w:pPr>
      <w:rPr>
        <w:rFonts w:ascii="Courier New" w:hAnsi="Courier New" w:cs="Courier New"/>
      </w:rPr>
    </w:lvl>
    <w:lvl w:ilvl="8">
      <w:numFmt w:val="bullet"/>
      <w:suff w:val="tab"/>
      <w:lvlText w:val=""/>
      <w:lvlJc w:val="left"/>
      <w:pPr>
        <w:ind w:left="5880" w:hanging="0"/>
      </w:pPr>
      <w:rPr>
        <w:rFonts w:ascii="Wingdings" w:hAnsi="Wingdings" w:eastAsia="Wingdings" w:cs="Wingdings"/>
      </w:rPr>
    </w:lvl>
  </w:abstractNum>
  <w:abstractNum w:abstractNumId="3">
    <w:multiLevelType w:val="hybridMultilevel"/>
    <w:name w:val="Numbered list 3"/>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4">
    <w:multiLevelType w:val="hybridMultilevel"/>
    <w:name w:val="Numbered list 4"/>
    <w:lvl w:ilvl="0">
      <w:start w:val="1"/>
      <w:numFmt w:val="decimal"/>
      <w:suff w:val="tab"/>
      <w:lvlText w:val="%1."/>
      <w:lvlJc w:val="left"/>
      <w:pPr>
        <w:ind w:left="720" w:hanging="0"/>
      </w:pPr>
    </w:lvl>
    <w:lvl w:ilvl="1">
      <w:start w:val="1"/>
      <w:numFmt w:val="lowerLetter"/>
      <w:suff w:val="tab"/>
      <w:lvlText w:val="%2."/>
      <w:lvlJc w:val="left"/>
      <w:pPr>
        <w:ind w:left="1440" w:hanging="0"/>
      </w:pPr>
    </w:lvl>
    <w:lvl w:ilvl="2">
      <w:start w:val="1"/>
      <w:numFmt w:val="lowerRoman"/>
      <w:suff w:val="tab"/>
      <w:lvlText w:val="%3."/>
      <w:lvlJc w:val="lef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lef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left"/>
      <w:pPr>
        <w:ind w:left="6660" w:hanging="0"/>
      </w:pPr>
    </w:lvl>
  </w:abstractNum>
  <w:abstractNum w:abstractNumId="5">
    <w:multiLevelType w:val="hybridMultilevel"/>
    <w:name w:val="Numbered list 5"/>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3073"/>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179"/>
    <w:tmReviewMarkIns w:val="4"/>
    <w:tmReviewColorIns w:val="-1"/>
    <w:tmReviewMarkDel w:val="6"/>
    <w:tmReviewColorDel w:val="-1"/>
    <w:tmReviewMarkFmt w:val="1"/>
    <w:tmReviewColorFmt w:val="-1"/>
    <w:tmReviewMarkLn w:val="1"/>
    <w:tmReviewColorLn w:val="0"/>
    <w:tmReviewToolTip w:val="1"/>
  </w:tmReviewPr>
  <w:tmLastPos>
    <w:tmLastPosPage w:val="2"/>
    <w:tmLastPosSelect w:val="1"/>
    <w:tmLastPosFrameIdx w:val="0"/>
    <w:tmLastPosCaret>
      <w:tmLastPosPgfIdx w:val="60"/>
      <w:tmLastPosIdx w:val="50"/>
    </w:tmLastPosCaret>
    <w:tmLastPosAnchor>
      <w:tmLastPosPgfIdx w:val="60"/>
      <w:tmLastPosIdx w:val="20"/>
    </w:tmLastPosAnchor>
    <w:tmLastPosTblRect w:left="0" w:top="0" w:right="0" w:bottom="0"/>
  </w:tmLastPos>
  <w:tmAppRevision w:date="1628644061" w:val="1032"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character" w:styleId="char7">
    <w:name w:val="Strong"/>
    <w:basedOn w:val="char0"/>
    <w:rPr>
      <w:b/>
      <w:bCs/>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paragraph" w:styleId="para5">
    <w:name w:val="Header"/>
    <w:qFormat/>
    <w:basedOn w:val="para0"/>
    <w:pPr>
      <w:tabs defTabSz="720">
        <w:tab w:val="center" w:pos="4680" w:leader="none"/>
        <w:tab w:val="right" w:pos="9360" w:leader="none"/>
      </w:tabs>
    </w:pPr>
  </w:style>
  <w:style w:type="paragraph" w:styleId="para6">
    <w:name w:val="Footer"/>
    <w:qFormat/>
    <w:basedOn w:val="para0"/>
    <w:pPr>
      <w:tabs defTabSz="720">
        <w:tab w:val="center" w:pos="4680" w:leader="none"/>
        <w:tab w:val="right" w:pos="9360" w:leader="none"/>
      </w:tabs>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character" w:styleId="char5" w:customStyle="1">
    <w:name w:val="Header Char"/>
    <w:basedOn w:val="char0"/>
    <w:rPr>
      <w:rFonts w:ascii="Calibri" w:hAnsi="Calibri" w:cs="Calibri"/>
    </w:rPr>
  </w:style>
  <w:style w:type="character" w:styleId="char6" w:customStyle="1">
    <w:name w:val="Footer Char"/>
    <w:basedOn w:val="char0"/>
    <w:rPr>
      <w:rFonts w:ascii="Calibri" w:hAnsi="Calibri" w:cs="Calibri"/>
    </w:rPr>
  </w:style>
  <w:style w:type="character" w:styleId="char7">
    <w:name w:val="Strong"/>
    <w:basedOn w:val="char0"/>
    <w:rPr>
      <w:b/>
      <w:bCs/>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www.qsl.net/hiarc" TargetMode="External"/><Relationship Id="rId9" Type="http://schemas.openxmlformats.org/officeDocument/2006/relationships/image" Target="media/image1.png"/><Relationship Id="rId10" Type="http://schemas.openxmlformats.org/officeDocument/2006/relationships/hyperlink" Target="http://www.pcars.org" TargetMode="External"/><Relationship Id="rId11" Type="http://schemas.openxmlformats.org/officeDocument/2006/relationships/image" Target="media/image2.png"/><Relationship Id="rId12" Type="http://schemas.openxmlformats.org/officeDocument/2006/relationships/hyperlink" Target="http://www.arrl.org/ares" TargetMode="External"/><Relationship Id="rId13" Type="http://schemas.openxmlformats.org/officeDocument/2006/relationships/hyperlink" Target="https://www.brevardfl.gov/EmergencyManagemenResponset/" TargetMode="External"/><Relationship Id="rId14" Type="http://schemas.openxmlformats.org/officeDocument/2006/relationships/hyperlink" Target="https://www.ares-brevard.com" TargetMode="External"/><Relationship Id="rId15" Type="http://schemas.openxmlformats.org/officeDocument/2006/relationships/hyperlink" Target="mailto:w2ph@arrl.net" TargetMode="External"/><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image" Target="http://www3.arrl.org/nl/al/image/FCC-Blue--Logo-(2021).jpg" TargetMode="External"/><Relationship Id="rId19" Type="http://schemas.openxmlformats.org/officeDocument/2006/relationships/hyperlink" Target="https://docs.fcc.gov/public/attachments/DA-21-788A1.pdf" TargetMode="External"/><Relationship Id="rId20" Type="http://schemas.openxmlformats.org/officeDocument/2006/relationships/hyperlink" Target="https://www.federalregister.gov/documents/2021/06/28/2021-13685/allocation-of-spectrum-for-non-federal-space-launch-operations" TargetMode="External"/><Relationship Id="rId21" Type="http://schemas.openxmlformats.org/officeDocument/2006/relationships/header" Target="header1.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dc:creator>
  <cp:keywords/>
  <dc:description/>
  <cp:lastModifiedBy/>
  <cp:revision>179</cp:revision>
  <cp:lastPrinted>2021-02-10T02:40:00Z</cp:lastPrinted>
  <dcterms:created xsi:type="dcterms:W3CDTF">2019-06-26T17:42:00Z</dcterms:created>
  <dcterms:modified xsi:type="dcterms:W3CDTF">2021-08-11T01:07:41Z</dcterms:modified>
</cp:coreProperties>
</file>