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3CB4" w14:textId="6B3D9070" w:rsidR="00152814" w:rsidRPr="00152814" w:rsidRDefault="006E5BFD" w:rsidP="004B497A">
      <w:r>
        <w:br/>
      </w:r>
      <w:r w:rsidR="00152814" w:rsidRPr="00152814">
        <w:t xml:space="preserve">The </w:t>
      </w:r>
      <w:r w:rsidR="0018787D">
        <w:t xml:space="preserve">chart below shows the </w:t>
      </w:r>
      <w:r w:rsidR="00152814" w:rsidRPr="00152814">
        <w:rPr>
          <w:b/>
          <w:bCs/>
        </w:rPr>
        <w:t>recent</w:t>
      </w:r>
      <w:r w:rsidR="00152814" w:rsidRPr="00152814">
        <w:t xml:space="preserve"> 3 days of </w:t>
      </w:r>
      <w:r w:rsidR="00152814" w:rsidRPr="004B497A">
        <w:rPr>
          <w:b/>
          <w:bCs/>
        </w:rPr>
        <w:t>Space We</w:t>
      </w:r>
      <w:r w:rsidR="00E41868" w:rsidRPr="004B497A">
        <w:rPr>
          <w:b/>
          <w:bCs/>
        </w:rPr>
        <w:t>a</w:t>
      </w:r>
      <w:r w:rsidR="00152814" w:rsidRPr="004B497A">
        <w:rPr>
          <w:b/>
          <w:bCs/>
        </w:rPr>
        <w:t xml:space="preserve">ther </w:t>
      </w:r>
      <w:r w:rsidR="004B497A" w:rsidRPr="004B497A">
        <w:rPr>
          <w:b/>
          <w:bCs/>
        </w:rPr>
        <w:t>Events</w:t>
      </w:r>
      <w:r w:rsidR="004B497A">
        <w:t xml:space="preserve">, </w:t>
      </w:r>
      <w:hyperlink r:id="rId7" w:anchor="SWScales" w:tooltip="Space Waether Scales" w:history="1">
        <w:r w:rsidR="00152814" w:rsidRPr="00152814">
          <w:rPr>
            <w:rStyle w:val="Hyperlink"/>
            <w:b/>
            <w:bCs/>
            <w:i/>
            <w:iCs/>
          </w:rPr>
          <w:t>R-S-G</w:t>
        </w:r>
        <w:r w:rsidR="00152814" w:rsidRPr="00152814">
          <w:rPr>
            <w:rStyle w:val="Hyperlink"/>
            <w:i/>
            <w:iCs/>
          </w:rPr>
          <w:t xml:space="preserve"> Reports</w:t>
        </w:r>
      </w:hyperlink>
      <w:r w:rsidR="00152814" w:rsidRPr="00152814">
        <w:t xml:space="preserve"> provided by NOAA SWPC services:</w:t>
      </w:r>
    </w:p>
    <w:p w14:paraId="174CAD69" w14:textId="370B5208" w:rsidR="00152814" w:rsidRDefault="00152814" w:rsidP="00152814">
      <w:r w:rsidRPr="00152814">
        <w:rPr>
          <w:noProof/>
        </w:rPr>
        <w:drawing>
          <wp:inline distT="0" distB="0" distL="0" distR="0" wp14:anchorId="0204A561" wp14:editId="1E843120">
            <wp:extent cx="5087587" cy="5418455"/>
            <wp:effectExtent l="0" t="0" r="0" b="0"/>
            <wp:docPr id="1433270541" name="תמונה 2" descr="3-days R-S-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70541" name="תמונה 2" descr="3-days R-S-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12" cy="543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23731" w14:textId="7357629D" w:rsidR="00152814" w:rsidRDefault="00C33329" w:rsidP="006E5BFD">
      <w:pPr>
        <w:pStyle w:val="a9"/>
        <w:spacing w:line="276" w:lineRule="auto"/>
      </w:pPr>
      <w:r w:rsidRPr="006E5BFD">
        <w:rPr>
          <w:b/>
          <w:bCs/>
        </w:rPr>
        <w:t>How d</w:t>
      </w:r>
      <w:r w:rsidR="006E5BFD" w:rsidRPr="006E5BFD">
        <w:rPr>
          <w:b/>
          <w:bCs/>
        </w:rPr>
        <w:t>o each of the above events</w:t>
      </w:r>
      <w:r w:rsidRPr="006E5BFD">
        <w:rPr>
          <w:b/>
          <w:bCs/>
        </w:rPr>
        <w:t xml:space="preserve"> influence </w:t>
      </w:r>
      <w:r w:rsidR="000D36C9" w:rsidRPr="006E5BFD">
        <w:rPr>
          <w:b/>
          <w:bCs/>
        </w:rPr>
        <w:t>propagation</w:t>
      </w:r>
      <w:r w:rsidRPr="006E5BFD">
        <w:rPr>
          <w:b/>
          <w:bCs/>
        </w:rPr>
        <w:t>?</w:t>
      </w:r>
      <w:r w:rsidR="006E5BFD">
        <w:rPr>
          <w:b/>
          <w:bCs/>
        </w:rPr>
        <w:br/>
      </w:r>
      <w:r w:rsidR="002A7D98" w:rsidRPr="00E14760">
        <w:t xml:space="preserve">Solar activity directly alters the Earth's ionosphere, shifts radio </w:t>
      </w:r>
      <w:r w:rsidR="00551CBD" w:rsidRPr="00E14760">
        <w:t>sky</w:t>
      </w:r>
      <w:r w:rsidR="002A7D98" w:rsidRPr="00E14760">
        <w:t xml:space="preserve">wave absorption, and changes refraction boundaries, which collectively dictate the </w:t>
      </w:r>
      <w:hyperlink r:id="rId10" w:anchor="LUF" w:history="1">
        <w:r w:rsidR="002A7D98" w:rsidRPr="009074B4">
          <w:rPr>
            <w:rStyle w:val="Hyperlink"/>
          </w:rPr>
          <w:t>Lowest Usable Frequency (LUF)</w:t>
        </w:r>
      </w:hyperlink>
      <w:r w:rsidR="002A7D98" w:rsidRPr="00E14760">
        <w:t xml:space="preserve"> and </w:t>
      </w:r>
      <w:hyperlink r:id="rId11" w:anchor="MUF" w:history="1">
        <w:r w:rsidR="002A7D98" w:rsidRPr="004E28BE">
          <w:rPr>
            <w:rStyle w:val="Hyperlink"/>
          </w:rPr>
          <w:t>Maximum Usable Frequency (MUF)</w:t>
        </w:r>
      </w:hyperlink>
      <w:r w:rsidR="002A7D98" w:rsidRPr="00E14760">
        <w:t>.</w:t>
      </w:r>
    </w:p>
    <w:p w14:paraId="059A430D" w14:textId="51168DFE" w:rsidR="002A7D98" w:rsidRPr="002A7D98" w:rsidRDefault="002A7D98" w:rsidP="002A7D98">
      <w:r w:rsidRPr="002A7D98">
        <w:t>Generally, higher ionization from space weather increases the LUF by causing more signal absorption in the lower ionosphere (</w:t>
      </w:r>
      <w:hyperlink r:id="rId12" w:anchor="D-region" w:history="1">
        <w:r w:rsidRPr="004E28BE">
          <w:rPr>
            <w:rStyle w:val="Hyperlink"/>
          </w:rPr>
          <w:t>D-layer</w:t>
        </w:r>
      </w:hyperlink>
      <w:r w:rsidRPr="002A7D98">
        <w:t>). Conversely, the MUF is driven by the electron density in the upper ionosphere (</w:t>
      </w:r>
      <w:hyperlink r:id="rId13" w:anchor="F-region" w:history="1">
        <w:r w:rsidRPr="004E28BE">
          <w:rPr>
            <w:rStyle w:val="Hyperlink"/>
          </w:rPr>
          <w:t>F-layer</w:t>
        </w:r>
      </w:hyperlink>
      <w:r w:rsidRPr="002A7D98">
        <w:t>); factors that increase F-layer density raise the MUF, while geomagnetic disruptions that deplete it will lower the MUF.</w:t>
      </w:r>
    </w:p>
    <w:p w14:paraId="532B4F18" w14:textId="77777777" w:rsidR="006E5BFD" w:rsidRDefault="006E5BFD">
      <w:pPr>
        <w:rPr>
          <w:b/>
          <w:bCs/>
        </w:rPr>
      </w:pPr>
      <w:r>
        <w:rPr>
          <w:b/>
          <w:bCs/>
        </w:rPr>
        <w:br w:type="page"/>
      </w:r>
    </w:p>
    <w:p w14:paraId="5FEE7E3C" w14:textId="5F26161D" w:rsidR="002A7D98" w:rsidRDefault="006E5BFD" w:rsidP="002A7D98">
      <w:pPr>
        <w:rPr>
          <w:b/>
          <w:bCs/>
        </w:rPr>
      </w:pPr>
      <w:r>
        <w:rPr>
          <w:b/>
          <w:bCs/>
        </w:rPr>
        <w:lastRenderedPageBreak/>
        <w:br/>
      </w:r>
      <w:r w:rsidR="002A7D98" w:rsidRPr="004B497A">
        <w:rPr>
          <w:b/>
          <w:bCs/>
        </w:rPr>
        <w:t xml:space="preserve">Detailed Influence of </w:t>
      </w:r>
      <w:r w:rsidR="004B497A" w:rsidRPr="004B497A">
        <w:rPr>
          <w:b/>
          <w:bCs/>
        </w:rPr>
        <w:t>Space Weather Events</w:t>
      </w:r>
    </w:p>
    <w:p w14:paraId="5B6DBB28" w14:textId="57E2815A" w:rsidR="002A7D98" w:rsidRPr="000D36C9" w:rsidRDefault="002A7D98" w:rsidP="000D36C9">
      <w:pPr>
        <w:pStyle w:val="a9"/>
        <w:numPr>
          <w:ilvl w:val="0"/>
          <w:numId w:val="6"/>
        </w:numPr>
        <w:ind w:left="284" w:hanging="284"/>
        <w:rPr>
          <w:b/>
          <w:bCs/>
        </w:rPr>
      </w:pPr>
      <w:r w:rsidRPr="000D36C9">
        <w:rPr>
          <w:b/>
          <w:bCs/>
        </w:rPr>
        <w:t>Solar X-Ray Flux</w:t>
      </w:r>
      <w:r w:rsidR="000D36C9">
        <w:rPr>
          <w:b/>
          <w:bCs/>
        </w:rPr>
        <w:t xml:space="preserve"> </w:t>
      </w:r>
    </w:p>
    <w:p w14:paraId="5EC9D880" w14:textId="77777777" w:rsidR="000D36C9" w:rsidRPr="000D36C9" w:rsidRDefault="000D36C9" w:rsidP="000D36C9">
      <w:pPr>
        <w:numPr>
          <w:ilvl w:val="0"/>
          <w:numId w:val="7"/>
        </w:numPr>
      </w:pPr>
      <w:hyperlink r:id="rId14" w:anchor="SolFlr" w:tgtFrame="_blank" w:history="1">
        <w:r w:rsidRPr="00235E2B">
          <w:rPr>
            <w:rStyle w:val="Hyperlink"/>
            <w:b/>
            <w:bCs/>
          </w:rPr>
          <w:t>Solar flares</w:t>
        </w:r>
      </w:hyperlink>
      <w:r w:rsidRPr="000D36C9">
        <w:t> emit intense X-rays that ionize the lower ionosphere (D-layer), on the sunlit side of Earth.</w:t>
      </w:r>
    </w:p>
    <w:p w14:paraId="00839686" w14:textId="31D23826" w:rsidR="000D36C9" w:rsidRPr="000D36C9" w:rsidRDefault="000D36C9" w:rsidP="000D36C9">
      <w:pPr>
        <w:numPr>
          <w:ilvl w:val="0"/>
          <w:numId w:val="7"/>
        </w:numPr>
      </w:pPr>
      <w:r w:rsidRPr="000D36C9">
        <w:t>This causes </w:t>
      </w:r>
      <w:hyperlink r:id="rId15" w:tgtFrame="_blank" w:history="1">
        <w:r w:rsidRPr="000D36C9">
          <w:rPr>
            <w:rStyle w:val="Hyperlink"/>
          </w:rPr>
          <w:t>radio blackouts</w:t>
        </w:r>
      </w:hyperlink>
      <w:r w:rsidR="00235E2B">
        <w:t xml:space="preserve"> </w:t>
      </w:r>
      <w:r w:rsidR="00235E2B" w:rsidRPr="002A7D98">
        <w:t>(known as a Shortwave Fadeout)</w:t>
      </w:r>
      <w:r w:rsidRPr="000D36C9">
        <w:t>, where HF signals are absorbed rather than reflected, leading to sudden loss of communication.</w:t>
      </w:r>
    </w:p>
    <w:p w14:paraId="1BB1D4EF" w14:textId="47BC1822" w:rsidR="002A7D98" w:rsidRPr="002A7D98" w:rsidRDefault="002A7D98" w:rsidP="002A7D98">
      <w:pPr>
        <w:numPr>
          <w:ilvl w:val="0"/>
          <w:numId w:val="2"/>
        </w:numPr>
      </w:pPr>
      <w:r w:rsidRPr="006E5BFD">
        <w:rPr>
          <w:b/>
          <w:bCs/>
        </w:rPr>
        <w:t>Impact on LUF</w:t>
      </w:r>
      <w:r w:rsidRPr="002A7D98">
        <w:t xml:space="preserve">: Increases dramatically. Solar </w:t>
      </w:r>
      <w:r w:rsidRPr="004B497A">
        <w:rPr>
          <w:b/>
          <w:bCs/>
        </w:rPr>
        <w:t>X-rays</w:t>
      </w:r>
      <w:r w:rsidRPr="002A7D98">
        <w:t xml:space="preserve"> (especially during solar flares) penetrate deeply into the ionosphere, heavily ionizing the </w:t>
      </w:r>
      <w:r w:rsidRPr="004B497A">
        <w:rPr>
          <w:b/>
          <w:bCs/>
        </w:rPr>
        <w:t>D-layer</w:t>
      </w:r>
      <w:r w:rsidRPr="002A7D98">
        <w:t xml:space="preserve">. </w:t>
      </w:r>
      <w:r w:rsidR="004B497A">
        <w:br/>
      </w:r>
      <w:r w:rsidRPr="002A7D98">
        <w:t>This drastically increases ionospheric absorption of High Frequency (HF) radio waves. During extreme X-ray events, the LUF can rise so high that it surpasses the MUF, causing a complete high-frequency radio blackout.</w:t>
      </w:r>
    </w:p>
    <w:p w14:paraId="1042A1C7" w14:textId="50C87803" w:rsidR="002A7D98" w:rsidRPr="002A7D98" w:rsidRDefault="002A7D98" w:rsidP="002A7D98">
      <w:pPr>
        <w:numPr>
          <w:ilvl w:val="0"/>
          <w:numId w:val="2"/>
        </w:numPr>
      </w:pPr>
      <w:r w:rsidRPr="006E5BFD">
        <w:rPr>
          <w:b/>
          <w:bCs/>
        </w:rPr>
        <w:t>Impact on MUF</w:t>
      </w:r>
      <w:r w:rsidRPr="002A7D98">
        <w:t xml:space="preserve">: Minimal to slight increase. X-rays mostly affect the lower D and E layers rather than the upper F2 layer which determines the MUF. </w:t>
      </w:r>
      <w:r w:rsidR="00F02840">
        <w:br/>
      </w:r>
      <w:r w:rsidRPr="002A7D98">
        <w:t>A minor, short-term increase in MUF may occur due to temporary density boosts in the E or F1 layers, but it is rarely the dominant effect.</w:t>
      </w:r>
    </w:p>
    <w:p w14:paraId="768AB50D" w14:textId="66B564A2" w:rsidR="000D36C9" w:rsidRPr="000D36C9" w:rsidRDefault="002A7D98" w:rsidP="000D36C9">
      <w:r w:rsidRPr="002A7D98">
        <w:rPr>
          <w:b/>
          <w:bCs/>
        </w:rPr>
        <w:t>2. Solar Proton Flux</w:t>
      </w:r>
      <w:r w:rsidR="000D36C9">
        <w:rPr>
          <w:b/>
          <w:bCs/>
        </w:rPr>
        <w:t xml:space="preserve"> </w:t>
      </w:r>
    </w:p>
    <w:p w14:paraId="329EA343" w14:textId="77777777" w:rsidR="000D36C9" w:rsidRDefault="000D36C9" w:rsidP="004B497A">
      <w:pPr>
        <w:numPr>
          <w:ilvl w:val="0"/>
          <w:numId w:val="3"/>
        </w:numPr>
        <w:ind w:left="360"/>
      </w:pPr>
      <w:r w:rsidRPr="000D36C9">
        <w:t>Energetic solar protons funnel into polar regions, enhancing the D-layer and </w:t>
      </w:r>
      <w:r w:rsidRPr="000D36C9">
        <w:rPr>
          <w:b/>
          <w:bCs/>
        </w:rPr>
        <w:t>blocking HF signals</w:t>
      </w:r>
      <w:r w:rsidRPr="000D36C9">
        <w:t> at high latitudes.</w:t>
      </w:r>
      <w:r>
        <w:t xml:space="preserve"> </w:t>
      </w:r>
      <w:r w:rsidRPr="000D36C9">
        <w:t>This is especially problematic for transpolar flights and Arctic communications.</w:t>
      </w:r>
    </w:p>
    <w:p w14:paraId="4224EAAD" w14:textId="7CA152FD" w:rsidR="004B497A" w:rsidRDefault="000D36C9" w:rsidP="004B497A">
      <w:pPr>
        <w:numPr>
          <w:ilvl w:val="0"/>
          <w:numId w:val="3"/>
        </w:numPr>
        <w:ind w:left="360"/>
      </w:pPr>
      <w:r>
        <w:rPr>
          <w:b/>
          <w:bCs/>
        </w:rPr>
        <w:t xml:space="preserve"> </w:t>
      </w:r>
      <w:r w:rsidR="002A7D98" w:rsidRPr="004B497A">
        <w:rPr>
          <w:b/>
          <w:bCs/>
        </w:rPr>
        <w:t>Impact on LUF</w:t>
      </w:r>
      <w:r w:rsidR="002A7D98" w:rsidRPr="002A7D98">
        <w:t xml:space="preserve">: Increases severely at high latitudes. Energetic protons guided by the Earth's magnetic field collide with the </w:t>
      </w:r>
      <w:r w:rsidR="002A7D98" w:rsidRPr="004B497A">
        <w:rPr>
          <w:b/>
          <w:bCs/>
        </w:rPr>
        <w:t>D-layer</w:t>
      </w:r>
      <w:r w:rsidR="002A7D98" w:rsidRPr="002A7D98">
        <w:t xml:space="preserve"> specifically in the </w:t>
      </w:r>
      <w:r w:rsidR="002A7D98" w:rsidRPr="004B497A">
        <w:rPr>
          <w:b/>
          <w:bCs/>
        </w:rPr>
        <w:t>polar and auroral regions</w:t>
      </w:r>
      <w:r w:rsidR="002A7D98" w:rsidRPr="002A7D98">
        <w:t xml:space="preserve">. This creates massive, localized ionization and causes intense radio absorption known as a </w:t>
      </w:r>
      <w:r w:rsidR="002A7D98" w:rsidRPr="004B497A">
        <w:rPr>
          <w:b/>
          <w:bCs/>
        </w:rPr>
        <w:t>Polar Cap Absorption</w:t>
      </w:r>
      <w:r w:rsidR="002A7D98" w:rsidRPr="002A7D98">
        <w:t xml:space="preserve"> (PCA) event. The LUF skyrockets in these regions, cutting off trans-polar radio paths.</w:t>
      </w:r>
    </w:p>
    <w:p w14:paraId="3EB780DE" w14:textId="73B0462D" w:rsidR="006E5BFD" w:rsidRDefault="002A7D98" w:rsidP="004B497A">
      <w:pPr>
        <w:numPr>
          <w:ilvl w:val="0"/>
          <w:numId w:val="3"/>
        </w:numPr>
        <w:ind w:left="360"/>
      </w:pPr>
      <w:r w:rsidRPr="004B497A">
        <w:rPr>
          <w:b/>
          <w:bCs/>
        </w:rPr>
        <w:t>Impact on MUF</w:t>
      </w:r>
      <w:r w:rsidRPr="002A7D98">
        <w:t xml:space="preserve">: Slight decrease or negligible change. </w:t>
      </w:r>
      <w:proofErr w:type="gramStart"/>
      <w:r w:rsidRPr="002A7D98">
        <w:t>Similar to</w:t>
      </w:r>
      <w:proofErr w:type="gramEnd"/>
      <w:r w:rsidRPr="002A7D98">
        <w:t xml:space="preserve"> X-rays, protons deposit their energy too low in the atmosphere to significantly aid F-layer refraction. However, the secondary systemic turbulence can slightly degrade the stability of the F-layer, leading to a marginal depression of the MUF over polar routes.</w:t>
      </w:r>
      <w:r w:rsidR="004B497A">
        <w:br/>
      </w:r>
    </w:p>
    <w:p w14:paraId="4C8120C9" w14:textId="77777777" w:rsidR="006E5BFD" w:rsidRDefault="006E5BFD">
      <w:r>
        <w:br w:type="page"/>
      </w:r>
    </w:p>
    <w:p w14:paraId="613A9A05" w14:textId="6514B6CB" w:rsidR="002A7D98" w:rsidRPr="002A7D98" w:rsidRDefault="002A7D98" w:rsidP="000D36C9">
      <w:pPr>
        <w:rPr>
          <w:b/>
          <w:bCs/>
        </w:rPr>
      </w:pPr>
      <w:r w:rsidRPr="002A7D98">
        <w:rPr>
          <w:b/>
          <w:bCs/>
        </w:rPr>
        <w:lastRenderedPageBreak/>
        <w:t>3. Geomagnetic Activity</w:t>
      </w:r>
      <w:r w:rsidR="000D36C9">
        <w:rPr>
          <w:b/>
          <w:bCs/>
        </w:rPr>
        <w:t xml:space="preserve"> and Storms </w:t>
      </w:r>
    </w:p>
    <w:p w14:paraId="4424715F" w14:textId="77777777" w:rsidR="000D36C9" w:rsidRPr="000D36C9" w:rsidRDefault="000D36C9" w:rsidP="000D36C9">
      <w:pPr>
        <w:pStyle w:val="a9"/>
        <w:numPr>
          <w:ilvl w:val="0"/>
          <w:numId w:val="4"/>
        </w:numPr>
      </w:pPr>
      <w:r w:rsidRPr="000D36C9">
        <w:t xml:space="preserve">Triggered by </w:t>
      </w:r>
      <w:r w:rsidRPr="000D36C9">
        <w:rPr>
          <w:b/>
          <w:bCs/>
        </w:rPr>
        <w:t>coronal mass ejections</w:t>
      </w:r>
      <w:r w:rsidRPr="000D36C9">
        <w:t xml:space="preserve"> (CMEs), these storms disturb Earth's magnetic field.</w:t>
      </w:r>
    </w:p>
    <w:p w14:paraId="451E2BAB" w14:textId="77777777" w:rsidR="000D36C9" w:rsidRPr="000D36C9" w:rsidRDefault="000D36C9" w:rsidP="000D36C9">
      <w:pPr>
        <w:pStyle w:val="a9"/>
        <w:numPr>
          <w:ilvl w:val="0"/>
          <w:numId w:val="4"/>
        </w:numPr>
      </w:pPr>
      <w:r w:rsidRPr="000D36C9">
        <w:t>They can </w:t>
      </w:r>
      <w:hyperlink r:id="rId16" w:anchor="Dst" w:tgtFrame="_blank" w:history="1">
        <w:r w:rsidRPr="000D36C9">
          <w:rPr>
            <w:rStyle w:val="Hyperlink"/>
          </w:rPr>
          <w:t>disrupt the ionosphere</w:t>
        </w:r>
      </w:hyperlink>
      <w:r w:rsidRPr="000D36C9">
        <w:t>, causing erratic signal paths, fading, and reduced reliability on HF bands.</w:t>
      </w:r>
    </w:p>
    <w:p w14:paraId="317E1703" w14:textId="77777777" w:rsidR="000D36C9" w:rsidRPr="000D36C9" w:rsidRDefault="000D36C9" w:rsidP="000D36C9">
      <w:pPr>
        <w:pStyle w:val="a9"/>
        <w:numPr>
          <w:ilvl w:val="0"/>
          <w:numId w:val="4"/>
        </w:numPr>
      </w:pPr>
      <w:r w:rsidRPr="000D36C9">
        <w:t>Operators track the </w:t>
      </w:r>
      <w:hyperlink r:id="rId17" w:anchor="CompKA" w:tgtFrame="_blank" w:history="1">
        <w:r w:rsidRPr="000D36C9">
          <w:rPr>
            <w:rStyle w:val="Hyperlink"/>
          </w:rPr>
          <w:t>K-index and A-index</w:t>
        </w:r>
      </w:hyperlink>
      <w:r w:rsidRPr="000D36C9">
        <w:t> to gauge conditions. Low values mean stable propagation; high values signal trouble.</w:t>
      </w:r>
    </w:p>
    <w:p w14:paraId="20338C8F" w14:textId="22D27DED" w:rsidR="002A7D98" w:rsidRPr="002A7D98" w:rsidRDefault="002A7D98" w:rsidP="002A7D98">
      <w:pPr>
        <w:numPr>
          <w:ilvl w:val="0"/>
          <w:numId w:val="4"/>
        </w:numPr>
      </w:pPr>
      <w:r w:rsidRPr="000D36C9">
        <w:rPr>
          <w:b/>
          <w:bCs/>
        </w:rPr>
        <w:t>Impact on LUF</w:t>
      </w:r>
      <w:r w:rsidRPr="002A7D98">
        <w:t>: Increases moderately. Triggered by Coronal Mass Ejections (CMEs) or High-Speed Solar Wind Streams, geomagnetic storms disturb the global ionosphere. Auroral particle precipitation ionizes the D-layer at mid-to-high latitudes, lifting the LUF and increasing background signal noise.</w:t>
      </w:r>
    </w:p>
    <w:p w14:paraId="74A3FC26" w14:textId="77777777" w:rsidR="002A7D98" w:rsidRPr="002A7D98" w:rsidRDefault="002A7D98" w:rsidP="002A7D98">
      <w:pPr>
        <w:numPr>
          <w:ilvl w:val="0"/>
          <w:numId w:val="4"/>
        </w:numPr>
      </w:pPr>
      <w:r w:rsidRPr="000D36C9">
        <w:rPr>
          <w:b/>
          <w:bCs/>
        </w:rPr>
        <w:t>Impact on MUF</w:t>
      </w:r>
      <w:r w:rsidRPr="002A7D98">
        <w:t>: Decreases significantly (Negative Storm Phase). While a brief "positive phase" might initially spike electron densities, prolonged geomagnetic storms cause atmospheric heating and composition changes (increasing the molecular-to-atomic ratio). This rapidly accelerates electron recombination in the F2-layer, depleting the plasma density and causing the MUF to plunge.</w:t>
      </w:r>
    </w:p>
    <w:p w14:paraId="21332B6A" w14:textId="4F483E52" w:rsidR="00EF0722" w:rsidRPr="00EF0722" w:rsidRDefault="00E067A9" w:rsidP="00E067A9">
      <w:pPr>
        <w:jc w:val="center"/>
        <w:rPr>
          <w:b/>
          <w:bCs/>
        </w:rPr>
      </w:pPr>
      <w:r w:rsidRPr="00EF0722">
        <w:rPr>
          <w:b/>
          <w:bCs/>
        </w:rPr>
        <w:t xml:space="preserve">Table </w:t>
      </w:r>
      <w:r>
        <w:rPr>
          <w:b/>
          <w:bCs/>
        </w:rPr>
        <w:t xml:space="preserve">1: </w:t>
      </w:r>
      <w:r w:rsidR="00EF0722" w:rsidRPr="00EF0722">
        <w:rPr>
          <w:b/>
          <w:bCs/>
        </w:rPr>
        <w:t xml:space="preserve">Summary Comparison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7"/>
        <w:gridCol w:w="1685"/>
        <w:gridCol w:w="1997"/>
        <w:gridCol w:w="1692"/>
        <w:gridCol w:w="1935"/>
      </w:tblGrid>
      <w:tr w:rsidR="00EF0722" w:rsidRPr="00EF0722" w14:paraId="53C5580F" w14:textId="77777777" w:rsidTr="00DA1021">
        <w:trPr>
          <w:trHeight w:val="1088"/>
          <w:tblCellSpacing w:w="15" w:type="dxa"/>
        </w:trPr>
        <w:tc>
          <w:tcPr>
            <w:tcW w:w="0" w:type="auto"/>
            <w:vAlign w:val="center"/>
            <w:hideMark/>
          </w:tcPr>
          <w:p w14:paraId="431536C8" w14:textId="45A1B4FD" w:rsidR="00EF0722" w:rsidRPr="00EF0722" w:rsidRDefault="004B497A" w:rsidP="00DA1021">
            <w:pPr>
              <w:jc w:val="center"/>
              <w:rPr>
                <w:b/>
                <w:bCs/>
              </w:rPr>
            </w:pPr>
            <w:r w:rsidRPr="004B497A">
              <w:rPr>
                <w:b/>
                <w:bCs/>
              </w:rPr>
              <w:t xml:space="preserve">Space Weather </w:t>
            </w:r>
            <w:r>
              <w:rPr>
                <w:b/>
                <w:bCs/>
              </w:rPr>
              <w:br/>
            </w:r>
            <w:r w:rsidRPr="004B497A">
              <w:rPr>
                <w:b/>
                <w:bCs/>
              </w:rPr>
              <w:t>Event</w:t>
            </w:r>
          </w:p>
        </w:tc>
        <w:tc>
          <w:tcPr>
            <w:tcW w:w="0" w:type="auto"/>
            <w:vAlign w:val="center"/>
            <w:hideMark/>
          </w:tcPr>
          <w:p w14:paraId="1FE3761E" w14:textId="4F081A10" w:rsidR="00EF0722" w:rsidRPr="00EF0722" w:rsidRDefault="00EF0722" w:rsidP="00DA1021">
            <w:pPr>
              <w:jc w:val="center"/>
              <w:rPr>
                <w:b/>
                <w:bCs/>
              </w:rPr>
            </w:pPr>
            <w:r w:rsidRPr="00EF0722">
              <w:rPr>
                <w:b/>
                <w:bCs/>
              </w:rPr>
              <w:t xml:space="preserve">Ionospheric </w:t>
            </w:r>
            <w:r w:rsidR="002A7D98">
              <w:rPr>
                <w:b/>
                <w:bCs/>
              </w:rPr>
              <w:t>Region</w:t>
            </w:r>
            <w:r w:rsidRPr="00EF0722">
              <w:rPr>
                <w:b/>
                <w:bCs/>
              </w:rPr>
              <w:t xml:space="preserve"> Affected</w:t>
            </w:r>
          </w:p>
        </w:tc>
        <w:tc>
          <w:tcPr>
            <w:tcW w:w="0" w:type="auto"/>
            <w:vAlign w:val="center"/>
            <w:hideMark/>
          </w:tcPr>
          <w:p w14:paraId="7437201B" w14:textId="6852D071" w:rsidR="00EF0722" w:rsidRPr="00EF0722" w:rsidRDefault="00EF0722" w:rsidP="00DA1021">
            <w:pPr>
              <w:jc w:val="center"/>
              <w:rPr>
                <w:b/>
                <w:bCs/>
              </w:rPr>
            </w:pPr>
            <w:r w:rsidRPr="00EF0722">
              <w:rPr>
                <w:b/>
                <w:bCs/>
              </w:rPr>
              <w:t>Effect on LUF</w:t>
            </w:r>
          </w:p>
        </w:tc>
        <w:tc>
          <w:tcPr>
            <w:tcW w:w="0" w:type="auto"/>
            <w:vAlign w:val="center"/>
            <w:hideMark/>
          </w:tcPr>
          <w:p w14:paraId="01D7A964" w14:textId="4C136879" w:rsidR="00EF0722" w:rsidRPr="00EF0722" w:rsidRDefault="00EF0722" w:rsidP="00DA1021">
            <w:pPr>
              <w:jc w:val="center"/>
              <w:rPr>
                <w:b/>
                <w:bCs/>
              </w:rPr>
            </w:pPr>
            <w:r w:rsidRPr="00EF0722">
              <w:rPr>
                <w:b/>
                <w:bCs/>
              </w:rPr>
              <w:t>Effect on MUF</w:t>
            </w:r>
          </w:p>
        </w:tc>
        <w:tc>
          <w:tcPr>
            <w:tcW w:w="0" w:type="auto"/>
            <w:vAlign w:val="center"/>
            <w:hideMark/>
          </w:tcPr>
          <w:p w14:paraId="498A254A" w14:textId="77777777" w:rsidR="00EF0722" w:rsidRPr="00EF0722" w:rsidRDefault="00EF0722" w:rsidP="00DA1021">
            <w:pPr>
              <w:jc w:val="center"/>
              <w:rPr>
                <w:b/>
                <w:bCs/>
              </w:rPr>
            </w:pPr>
            <w:r w:rsidRPr="00EF0722">
              <w:rPr>
                <w:b/>
                <w:bCs/>
              </w:rPr>
              <w:t>Primary Geographic Region</w:t>
            </w:r>
          </w:p>
        </w:tc>
      </w:tr>
      <w:tr w:rsidR="00EF0722" w:rsidRPr="00EF0722" w14:paraId="37CD2B9C" w14:textId="77777777" w:rsidTr="00DA10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00F90" w14:textId="04DCB58D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X-Ray Flux</w:t>
            </w:r>
          </w:p>
        </w:tc>
        <w:tc>
          <w:tcPr>
            <w:tcW w:w="0" w:type="auto"/>
            <w:vAlign w:val="center"/>
            <w:hideMark/>
          </w:tcPr>
          <w:p w14:paraId="4CF1F887" w14:textId="3EE1A9E3" w:rsidR="00EF0722" w:rsidRPr="00EF0722" w:rsidRDefault="00EF0722" w:rsidP="00DA1021">
            <w:pPr>
              <w:jc w:val="center"/>
            </w:pPr>
            <w:r w:rsidRPr="00FF594A">
              <w:rPr>
                <w:b/>
                <w:bCs/>
              </w:rPr>
              <w:t>D</w:t>
            </w:r>
            <w:r w:rsidRPr="00EF0722">
              <w:t>-</w:t>
            </w:r>
            <w:r w:rsidR="00FD56C2">
              <w:t>Region</w:t>
            </w:r>
          </w:p>
        </w:tc>
        <w:tc>
          <w:tcPr>
            <w:tcW w:w="0" w:type="auto"/>
            <w:vAlign w:val="center"/>
            <w:hideMark/>
          </w:tcPr>
          <w:p w14:paraId="79D83E7D" w14:textId="23BC2B1A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Increases sharply</w:t>
            </w:r>
            <w:r w:rsidRPr="00EF0722">
              <w:t xml:space="preserve"> </w:t>
            </w:r>
            <w:r w:rsidR="00DA1021">
              <w:br/>
            </w:r>
            <w:r w:rsidRPr="00EF0722">
              <w:t>(Can cause total HF blackout)</w:t>
            </w:r>
          </w:p>
        </w:tc>
        <w:tc>
          <w:tcPr>
            <w:tcW w:w="0" w:type="auto"/>
            <w:vAlign w:val="center"/>
            <w:hideMark/>
          </w:tcPr>
          <w:p w14:paraId="77E22D61" w14:textId="77777777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Negligible / Slight increase</w:t>
            </w:r>
          </w:p>
        </w:tc>
        <w:tc>
          <w:tcPr>
            <w:tcW w:w="0" w:type="auto"/>
            <w:vAlign w:val="center"/>
            <w:hideMark/>
          </w:tcPr>
          <w:p w14:paraId="3AF3D8B3" w14:textId="77777777" w:rsidR="00EF0722" w:rsidRPr="00EF0722" w:rsidRDefault="00EF0722" w:rsidP="00DA1021">
            <w:pPr>
              <w:jc w:val="center"/>
            </w:pPr>
            <w:r w:rsidRPr="00FF594A">
              <w:rPr>
                <w:b/>
                <w:bCs/>
              </w:rPr>
              <w:t>Entire sunlit</w:t>
            </w:r>
            <w:r w:rsidRPr="00EF0722">
              <w:t xml:space="preserve"> hemisphere</w:t>
            </w:r>
          </w:p>
        </w:tc>
      </w:tr>
      <w:tr w:rsidR="00EF0722" w:rsidRPr="00EF0722" w14:paraId="21718FD4" w14:textId="77777777" w:rsidTr="00DA10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EDEAE" w14:textId="222D9E9E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Proton Flux</w:t>
            </w:r>
          </w:p>
        </w:tc>
        <w:tc>
          <w:tcPr>
            <w:tcW w:w="0" w:type="auto"/>
            <w:vAlign w:val="center"/>
            <w:hideMark/>
          </w:tcPr>
          <w:p w14:paraId="36819F57" w14:textId="2964C386" w:rsidR="00EF0722" w:rsidRPr="00EF0722" w:rsidRDefault="00EF0722" w:rsidP="00DA1021">
            <w:pPr>
              <w:jc w:val="center"/>
            </w:pPr>
            <w:r w:rsidRPr="00FF594A">
              <w:rPr>
                <w:b/>
                <w:bCs/>
              </w:rPr>
              <w:t>D</w:t>
            </w:r>
            <w:r w:rsidRPr="00EF0722">
              <w:t>-</w:t>
            </w:r>
            <w:r w:rsidR="00FD56C2">
              <w:t xml:space="preserve"> Region</w:t>
            </w:r>
          </w:p>
        </w:tc>
        <w:tc>
          <w:tcPr>
            <w:tcW w:w="0" w:type="auto"/>
            <w:vAlign w:val="center"/>
            <w:hideMark/>
          </w:tcPr>
          <w:p w14:paraId="25CA9630" w14:textId="03D6E97A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Increases severely</w:t>
            </w:r>
            <w:r w:rsidRPr="00EF0722">
              <w:t xml:space="preserve"> </w:t>
            </w:r>
            <w:r w:rsidR="00DA1021">
              <w:br/>
            </w:r>
            <w:r w:rsidRPr="00EF0722">
              <w:t>(</w:t>
            </w:r>
            <w:hyperlink r:id="rId18" w:anchor="PCA" w:history="1">
              <w:r w:rsidRPr="00E14760">
                <w:rPr>
                  <w:rStyle w:val="Hyperlink"/>
                </w:rPr>
                <w:t>Polar Cap Absorption</w:t>
              </w:r>
            </w:hyperlink>
            <w:r w:rsidRPr="00EF0722">
              <w:t>)</w:t>
            </w:r>
          </w:p>
        </w:tc>
        <w:tc>
          <w:tcPr>
            <w:tcW w:w="0" w:type="auto"/>
            <w:vAlign w:val="center"/>
            <w:hideMark/>
          </w:tcPr>
          <w:p w14:paraId="67F07126" w14:textId="77777777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Negligible / Minor decrease</w:t>
            </w:r>
          </w:p>
        </w:tc>
        <w:tc>
          <w:tcPr>
            <w:tcW w:w="0" w:type="auto"/>
            <w:vAlign w:val="center"/>
            <w:hideMark/>
          </w:tcPr>
          <w:p w14:paraId="0E31A41C" w14:textId="77777777" w:rsidR="00EF0722" w:rsidRPr="00EF0722" w:rsidRDefault="00EF0722" w:rsidP="00DA1021">
            <w:pPr>
              <w:jc w:val="center"/>
            </w:pPr>
            <w:r w:rsidRPr="00FF594A">
              <w:rPr>
                <w:b/>
                <w:bCs/>
              </w:rPr>
              <w:t>Polar</w:t>
            </w:r>
            <w:r w:rsidRPr="00EF0722">
              <w:t xml:space="preserve"> and high-latitude regions</w:t>
            </w:r>
          </w:p>
        </w:tc>
      </w:tr>
      <w:tr w:rsidR="00EF0722" w:rsidRPr="00EF0722" w14:paraId="6DFB02A3" w14:textId="77777777" w:rsidTr="00DA10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780B3" w14:textId="77777777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Geomagnetic Activity</w:t>
            </w:r>
          </w:p>
        </w:tc>
        <w:tc>
          <w:tcPr>
            <w:tcW w:w="0" w:type="auto"/>
            <w:vAlign w:val="center"/>
            <w:hideMark/>
          </w:tcPr>
          <w:p w14:paraId="61010DD8" w14:textId="2C7A2191" w:rsidR="00EF0722" w:rsidRPr="00EF0722" w:rsidRDefault="00EF0722" w:rsidP="00DA1021">
            <w:pPr>
              <w:jc w:val="center"/>
            </w:pPr>
            <w:r w:rsidRPr="00FF594A">
              <w:rPr>
                <w:b/>
                <w:bCs/>
              </w:rPr>
              <w:t>D</w:t>
            </w:r>
            <w:r w:rsidR="00FD56C2" w:rsidRPr="00FF594A">
              <w:rPr>
                <w:b/>
                <w:bCs/>
              </w:rPr>
              <w:t xml:space="preserve"> </w:t>
            </w:r>
            <w:r w:rsidRPr="00FF594A">
              <w:rPr>
                <w:b/>
                <w:bCs/>
              </w:rPr>
              <w:t>&amp; F</w:t>
            </w:r>
            <w:r w:rsidRPr="00FF594A">
              <w:rPr>
                <w:b/>
                <w:bCs/>
                <w:vertAlign w:val="subscript"/>
              </w:rPr>
              <w:t>2</w:t>
            </w:r>
            <w:r w:rsidR="00FD56C2">
              <w:br/>
              <w:t>Regions</w:t>
            </w:r>
          </w:p>
        </w:tc>
        <w:tc>
          <w:tcPr>
            <w:tcW w:w="0" w:type="auto"/>
            <w:vAlign w:val="center"/>
            <w:hideMark/>
          </w:tcPr>
          <w:p w14:paraId="007D07DE" w14:textId="77777777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Increases moderately</w:t>
            </w:r>
            <w:r w:rsidRPr="00EF0722">
              <w:t xml:space="preserve"> (Higher noise &amp; absorption)</w:t>
            </w:r>
          </w:p>
        </w:tc>
        <w:tc>
          <w:tcPr>
            <w:tcW w:w="0" w:type="auto"/>
            <w:vAlign w:val="center"/>
            <w:hideMark/>
          </w:tcPr>
          <w:p w14:paraId="57A36E71" w14:textId="42E02113" w:rsidR="00EF0722" w:rsidRPr="00EF0722" w:rsidRDefault="00EF0722" w:rsidP="00DA1021">
            <w:pPr>
              <w:jc w:val="center"/>
            </w:pPr>
            <w:r w:rsidRPr="00EF0722">
              <w:rPr>
                <w:b/>
                <w:bCs/>
              </w:rPr>
              <w:t>Decreases significantly</w:t>
            </w:r>
            <w:r w:rsidRPr="00EF0722">
              <w:t xml:space="preserve"> </w:t>
            </w:r>
            <w:r w:rsidR="00FF594A">
              <w:br/>
            </w:r>
            <w:r w:rsidRPr="00EF0722">
              <w:t>(F</w:t>
            </w:r>
            <w:r w:rsidRPr="00FF594A">
              <w:rPr>
                <w:vertAlign w:val="subscript"/>
              </w:rPr>
              <w:t>2</w:t>
            </w:r>
            <w:r w:rsidRPr="00EF0722">
              <w:t xml:space="preserve"> plasma depletion)</w:t>
            </w:r>
          </w:p>
        </w:tc>
        <w:tc>
          <w:tcPr>
            <w:tcW w:w="0" w:type="auto"/>
            <w:vAlign w:val="center"/>
            <w:hideMark/>
          </w:tcPr>
          <w:p w14:paraId="33D0D7FE" w14:textId="1FF1603D" w:rsidR="00EF0722" w:rsidRPr="00EF0722" w:rsidRDefault="00EF0722" w:rsidP="00DA1021">
            <w:pPr>
              <w:jc w:val="center"/>
            </w:pPr>
            <w:r w:rsidRPr="00FF594A">
              <w:rPr>
                <w:b/>
                <w:bCs/>
              </w:rPr>
              <w:t>Global</w:t>
            </w:r>
            <w:r w:rsidR="00FF594A">
              <w:t xml:space="preserve"> </w:t>
            </w:r>
            <w:r w:rsidRPr="00EF0722">
              <w:t>(Most intense at mid-to-high latitudes)</w:t>
            </w:r>
          </w:p>
        </w:tc>
      </w:tr>
    </w:tbl>
    <w:p w14:paraId="5D8742F4" w14:textId="77777777" w:rsidR="00BF5769" w:rsidRDefault="00BF5769" w:rsidP="00EF0722"/>
    <w:p w14:paraId="70FA4468" w14:textId="6FE841C6" w:rsidR="00C2708B" w:rsidRDefault="00C2708B" w:rsidP="00C2708B">
      <w:r w:rsidRPr="00C2708B">
        <w:t xml:space="preserve">Lower HF bands (80m/40m) are highly vulnerable to solar flare absorption, while upper bands (15m/10m) suffer from F2-layer depletion during geomagnetic storms. Operators utilize high Solar Flux Indices (SFI &gt;150) to predict better propagation and monitor low </w:t>
      </w:r>
      <w:proofErr w:type="spellStart"/>
      <w:r w:rsidRPr="00C2708B">
        <w:t>Kp</w:t>
      </w:r>
      <w:proofErr w:type="spellEnd"/>
      <w:r w:rsidRPr="00C2708B">
        <w:t xml:space="preserve">/Ap indices (&lt;2) for stability, switching to digital modes (FT8), NVIS antennas, or SATCOM to bypass disruptions. For a complete overview, visit </w:t>
      </w:r>
      <w:hyperlink r:id="rId19" w:tgtFrame="_blank" w:history="1">
        <w:r w:rsidRPr="00C2708B">
          <w:rPr>
            <w:rStyle w:val="Hyperlink"/>
          </w:rPr>
          <w:t>Moonraker</w:t>
        </w:r>
      </w:hyperlink>
      <w:r w:rsidRPr="00C2708B">
        <w:t>. [</w:t>
      </w:r>
      <w:hyperlink r:id="rId20" w:history="1">
        <w:r w:rsidRPr="00C2708B">
          <w:rPr>
            <w:rStyle w:val="Hyperlink"/>
          </w:rPr>
          <w:t>1</w:t>
        </w:r>
      </w:hyperlink>
      <w:r w:rsidRPr="00C2708B">
        <w:t xml:space="preserve">, </w:t>
      </w:r>
      <w:hyperlink r:id="rId21" w:history="1">
        <w:r w:rsidRPr="00C2708B">
          <w:rPr>
            <w:rStyle w:val="Hyperlink"/>
          </w:rPr>
          <w:t>2</w:t>
        </w:r>
      </w:hyperlink>
      <w:r w:rsidRPr="00C2708B">
        <w:t xml:space="preserve">, </w:t>
      </w:r>
      <w:hyperlink r:id="rId22" w:history="1">
        <w:r w:rsidRPr="00C2708B">
          <w:rPr>
            <w:rStyle w:val="Hyperlink"/>
          </w:rPr>
          <w:t>3</w:t>
        </w:r>
      </w:hyperlink>
      <w:r w:rsidRPr="00C2708B">
        <w:t xml:space="preserve">, </w:t>
      </w:r>
      <w:hyperlink r:id="rId23" w:history="1">
        <w:r w:rsidRPr="00C2708B">
          <w:rPr>
            <w:rStyle w:val="Hyperlink"/>
          </w:rPr>
          <w:t>4</w:t>
        </w:r>
      </w:hyperlink>
      <w:r w:rsidRPr="00C2708B">
        <w:t xml:space="preserve">, </w:t>
      </w:r>
      <w:hyperlink r:id="rId24" w:history="1">
        <w:r w:rsidRPr="00C2708B">
          <w:rPr>
            <w:rStyle w:val="Hyperlink"/>
          </w:rPr>
          <w:t>5</w:t>
        </w:r>
      </w:hyperlink>
      <w:r w:rsidRPr="00C2708B">
        <w:t>]</w:t>
      </w:r>
    </w:p>
    <w:sectPr w:rsidR="00C2708B" w:rsidSect="006E5BFD">
      <w:headerReference w:type="default" r:id="rId25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DBA5" w14:textId="77777777" w:rsidR="00276426" w:rsidRDefault="00276426" w:rsidP="00551CBD">
      <w:pPr>
        <w:spacing w:after="0" w:line="240" w:lineRule="auto"/>
      </w:pPr>
      <w:r>
        <w:separator/>
      </w:r>
    </w:p>
  </w:endnote>
  <w:endnote w:type="continuationSeparator" w:id="0">
    <w:p w14:paraId="5FCBB268" w14:textId="77777777" w:rsidR="00276426" w:rsidRDefault="00276426" w:rsidP="0055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EBF5E" w14:textId="77777777" w:rsidR="00276426" w:rsidRDefault="00276426" w:rsidP="00551CBD">
      <w:pPr>
        <w:spacing w:after="0" w:line="240" w:lineRule="auto"/>
      </w:pPr>
      <w:r>
        <w:separator/>
      </w:r>
    </w:p>
  </w:footnote>
  <w:footnote w:type="continuationSeparator" w:id="0">
    <w:p w14:paraId="4BEAC9FB" w14:textId="77777777" w:rsidR="00276426" w:rsidRDefault="00276426" w:rsidP="0055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2E70F" w14:textId="32B7294D" w:rsidR="00551CBD" w:rsidRDefault="00551CBD" w:rsidP="004B497A">
    <w:pPr>
      <w:pStyle w:val="af"/>
      <w:jc w:val="center"/>
    </w:pPr>
    <w:r w:rsidRPr="00152814">
      <w:rPr>
        <w:b/>
        <w:bCs/>
        <w:sz w:val="28"/>
        <w:szCs w:val="28"/>
      </w:rPr>
      <w:t xml:space="preserve">How do </w:t>
    </w:r>
    <w:hyperlink r:id="rId1" w:anchor="SWO" w:history="1">
      <w:r w:rsidR="00234DCE" w:rsidRPr="004B497A">
        <w:rPr>
          <w:rStyle w:val="Hyperlink"/>
          <w:b/>
          <w:bCs/>
          <w:sz w:val="28"/>
          <w:szCs w:val="28"/>
        </w:rPr>
        <w:t xml:space="preserve">Space </w:t>
      </w:r>
      <w:r w:rsidR="002F16A5" w:rsidRPr="004B497A">
        <w:rPr>
          <w:rStyle w:val="Hyperlink"/>
          <w:b/>
          <w:bCs/>
          <w:sz w:val="28"/>
          <w:szCs w:val="28"/>
        </w:rPr>
        <w:t>Weather</w:t>
      </w:r>
      <w:r w:rsidRPr="004B497A">
        <w:rPr>
          <w:rStyle w:val="Hyperlink"/>
          <w:b/>
          <w:bCs/>
          <w:sz w:val="28"/>
          <w:szCs w:val="28"/>
        </w:rPr>
        <w:t xml:space="preserve"> </w:t>
      </w:r>
      <w:r w:rsidR="004B497A" w:rsidRPr="004B497A">
        <w:rPr>
          <w:rStyle w:val="Hyperlink"/>
          <w:b/>
          <w:bCs/>
          <w:sz w:val="28"/>
          <w:szCs w:val="28"/>
        </w:rPr>
        <w:t>events</w:t>
      </w:r>
    </w:hyperlink>
    <w:r w:rsidR="004B497A">
      <w:rPr>
        <w:b/>
        <w:bCs/>
        <w:sz w:val="28"/>
        <w:szCs w:val="28"/>
      </w:rPr>
      <w:t xml:space="preserve"> </w:t>
    </w:r>
    <w:r w:rsidRPr="00152814">
      <w:rPr>
        <w:b/>
        <w:bCs/>
        <w:sz w:val="28"/>
        <w:szCs w:val="28"/>
      </w:rPr>
      <w:t xml:space="preserve">affect </w:t>
    </w:r>
    <w:hyperlink r:id="rId2" w:history="1">
      <w:r w:rsidRPr="00152814">
        <w:rPr>
          <w:rStyle w:val="Hyperlink"/>
          <w:b/>
          <w:bCs/>
          <w:sz w:val="28"/>
          <w:szCs w:val="28"/>
        </w:rPr>
        <w:t>HF skywave propagation</w:t>
      </w:r>
    </w:hyperlink>
    <w:r w:rsidRPr="00152814">
      <w:rPr>
        <w:b/>
        <w:bCs/>
        <w:sz w:val="28"/>
        <w:szCs w:val="28"/>
      </w:rPr>
      <w:t>?</w:t>
    </w:r>
    <w:r w:rsidR="00152814" w:rsidRPr="00152814">
      <w:rPr>
        <w:b/>
        <w:bCs/>
        <w:sz w:val="28"/>
        <w:szCs w:val="28"/>
      </w:rPr>
      <w:br/>
    </w:r>
    <w:r w:rsidR="00152814" w:rsidRPr="00152814">
      <w:t xml:space="preserve">by </w:t>
    </w:r>
    <w:hyperlink r:id="rId3" w:tgtFrame="_blank" w:tooltip="4X4XM lookup at QRZ website" w:history="1">
      <w:r w:rsidR="00152814" w:rsidRPr="00152814">
        <w:rPr>
          <w:rStyle w:val="Hyperlink"/>
        </w:rPr>
        <w:t>4X4XM</w:t>
      </w:r>
    </w:hyperlink>
    <w:r w:rsidR="00152814">
      <w:t xml:space="preserve">, </w:t>
    </w:r>
    <w:hyperlink r:id="rId4" w:tooltip="Personal biography on QSL.net" w:history="1">
      <w:r w:rsidR="00152814" w:rsidRPr="00152814">
        <w:rPr>
          <w:rStyle w:val="Hyperlink"/>
        </w:rPr>
        <w:t>Doron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00CD"/>
    <w:multiLevelType w:val="multilevel"/>
    <w:tmpl w:val="B99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2330B"/>
    <w:multiLevelType w:val="hybridMultilevel"/>
    <w:tmpl w:val="99B2D4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52BC7"/>
    <w:multiLevelType w:val="hybridMultilevel"/>
    <w:tmpl w:val="1DA0E3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42919"/>
    <w:multiLevelType w:val="multilevel"/>
    <w:tmpl w:val="AE50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E32CB"/>
    <w:multiLevelType w:val="multilevel"/>
    <w:tmpl w:val="89B8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04182"/>
    <w:multiLevelType w:val="multilevel"/>
    <w:tmpl w:val="ABA8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855F8"/>
    <w:multiLevelType w:val="multilevel"/>
    <w:tmpl w:val="A432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833DF7"/>
    <w:multiLevelType w:val="multilevel"/>
    <w:tmpl w:val="F4FE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73169"/>
    <w:multiLevelType w:val="multilevel"/>
    <w:tmpl w:val="945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889858">
    <w:abstractNumId w:val="3"/>
  </w:num>
  <w:num w:numId="2" w16cid:durableId="736633823">
    <w:abstractNumId w:val="4"/>
  </w:num>
  <w:num w:numId="3" w16cid:durableId="1273053740">
    <w:abstractNumId w:val="8"/>
  </w:num>
  <w:num w:numId="4" w16cid:durableId="419789341">
    <w:abstractNumId w:val="7"/>
  </w:num>
  <w:num w:numId="5" w16cid:durableId="1425297546">
    <w:abstractNumId w:val="2"/>
  </w:num>
  <w:num w:numId="6" w16cid:durableId="99033225">
    <w:abstractNumId w:val="1"/>
  </w:num>
  <w:num w:numId="7" w16cid:durableId="365909683">
    <w:abstractNumId w:val="6"/>
  </w:num>
  <w:num w:numId="8" w16cid:durableId="1669596267">
    <w:abstractNumId w:val="5"/>
  </w:num>
  <w:num w:numId="9" w16cid:durableId="155936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22"/>
    <w:rsid w:val="000D36C9"/>
    <w:rsid w:val="000F7100"/>
    <w:rsid w:val="001273F5"/>
    <w:rsid w:val="00152814"/>
    <w:rsid w:val="0018787D"/>
    <w:rsid w:val="00230B13"/>
    <w:rsid w:val="00234DCE"/>
    <w:rsid w:val="00235E2B"/>
    <w:rsid w:val="00272E69"/>
    <w:rsid w:val="00276426"/>
    <w:rsid w:val="002A7D98"/>
    <w:rsid w:val="002F16A5"/>
    <w:rsid w:val="0031529F"/>
    <w:rsid w:val="00354FBF"/>
    <w:rsid w:val="00456109"/>
    <w:rsid w:val="004B497A"/>
    <w:rsid w:val="004E28BE"/>
    <w:rsid w:val="00551CBD"/>
    <w:rsid w:val="00565911"/>
    <w:rsid w:val="005D3C56"/>
    <w:rsid w:val="00636730"/>
    <w:rsid w:val="006E5BFD"/>
    <w:rsid w:val="00837590"/>
    <w:rsid w:val="008C4EB6"/>
    <w:rsid w:val="009074B4"/>
    <w:rsid w:val="0091744C"/>
    <w:rsid w:val="00A07086"/>
    <w:rsid w:val="00B21006"/>
    <w:rsid w:val="00B73BE4"/>
    <w:rsid w:val="00BF5769"/>
    <w:rsid w:val="00C2708B"/>
    <w:rsid w:val="00C33329"/>
    <w:rsid w:val="00CB5868"/>
    <w:rsid w:val="00D347E4"/>
    <w:rsid w:val="00DA0105"/>
    <w:rsid w:val="00DA1021"/>
    <w:rsid w:val="00E067A9"/>
    <w:rsid w:val="00E14760"/>
    <w:rsid w:val="00E41868"/>
    <w:rsid w:val="00E82D22"/>
    <w:rsid w:val="00EF0722"/>
    <w:rsid w:val="00F02840"/>
    <w:rsid w:val="00F5046F"/>
    <w:rsid w:val="00FD56C2"/>
    <w:rsid w:val="00FF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17D3"/>
  <w15:chartTrackingRefBased/>
  <w15:docId w15:val="{C40A08B9-EEE1-4A49-866E-BE0EA2C8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F0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F0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F0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F07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F072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F07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F072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F07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F07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0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F0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F0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0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F07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07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07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0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F07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07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C2708B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2708B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551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כותרת עליונה תו"/>
    <w:basedOn w:val="a0"/>
    <w:link w:val="af"/>
    <w:uiPriority w:val="99"/>
    <w:rsid w:val="00551CBD"/>
  </w:style>
  <w:style w:type="paragraph" w:styleId="af1">
    <w:name w:val="footer"/>
    <w:basedOn w:val="a"/>
    <w:link w:val="af2"/>
    <w:uiPriority w:val="99"/>
    <w:unhideWhenUsed/>
    <w:rsid w:val="00551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551CBD"/>
  </w:style>
  <w:style w:type="character" w:styleId="FollowedHyperlink">
    <w:name w:val="FollowedHyperlink"/>
    <w:basedOn w:val="a0"/>
    <w:uiPriority w:val="99"/>
    <w:semiHidden/>
    <w:unhideWhenUsed/>
    <w:rsid w:val="00E1476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s.swpc.noaa.gov/images/swx-overview-large.gif" TargetMode="External"/><Relationship Id="rId13" Type="http://schemas.openxmlformats.org/officeDocument/2006/relationships/hyperlink" Target="https://www.qsl.net/4x4xm/HF-Propagation.htm" TargetMode="External"/><Relationship Id="rId18" Type="http://schemas.openxmlformats.org/officeDocument/2006/relationships/hyperlink" Target="https://www.qsl.net/4x4xm/HF-Propagation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zl4kf.nz/solar-activity-and-hf-radio-propagation/" TargetMode="External"/><Relationship Id="rId7" Type="http://schemas.openxmlformats.org/officeDocument/2006/relationships/hyperlink" Target="https://www.qsl.net/4x4xm/HF-Propagation.htm" TargetMode="External"/><Relationship Id="rId12" Type="http://schemas.openxmlformats.org/officeDocument/2006/relationships/hyperlink" Target="https://www.qsl.net/4x4xm/HF-Propagation.htm" TargetMode="External"/><Relationship Id="rId17" Type="http://schemas.openxmlformats.org/officeDocument/2006/relationships/hyperlink" Target="https://www.qsl.net/4x4xm/HF-Propagation.ht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qsl.net/4x4xm/HF-Propagation.htm" TargetMode="External"/><Relationship Id="rId20" Type="http://schemas.openxmlformats.org/officeDocument/2006/relationships/hyperlink" Target="https://moonrakeronline.com/blog/the-operators-guide-to-solar-weather-from-sunspots-to-dx?srsltid=AfmBOorja367BNcpJsQuQMLV37hbWgCDaruWRLq6rVByhDoZxXUNxqQ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qsl.net/4x4xm/HF-Propagation.htm" TargetMode="External"/><Relationship Id="rId24" Type="http://schemas.openxmlformats.org/officeDocument/2006/relationships/hyperlink" Target="https://www.qsl.net/4x4xm/FAQ/Global-vs-Regional-HF-propagation-Conditions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qsl.net/4x4xm/FAQ/What-are-Radio-Blackouts.htm" TargetMode="External"/><Relationship Id="rId23" Type="http://schemas.openxmlformats.org/officeDocument/2006/relationships/hyperlink" Target="https://shop.rf.guru/pages/radio-weather-k-index-solar-flux-and-more" TargetMode="External"/><Relationship Id="rId10" Type="http://schemas.openxmlformats.org/officeDocument/2006/relationships/hyperlink" Target="https://www.qsl.net/4x4xm/HF-Propagation.htm" TargetMode="External"/><Relationship Id="rId19" Type="http://schemas.openxmlformats.org/officeDocument/2006/relationships/hyperlink" Target="https://moonrakeronline.com/us/blog/the-operators-guide-to-solar-weather-from-sunspots-to-d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hyperlink" Target="https://www.qsl.net/4x4xm/HF-Propagation.htm" TargetMode="External"/><Relationship Id="rId22" Type="http://schemas.openxmlformats.org/officeDocument/2006/relationships/hyperlink" Target="https://www.qsl.net/4x4xm/Propagation/Propagation-indices.ht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qrz.com/db/4x4xm" TargetMode="External"/><Relationship Id="rId2" Type="http://schemas.openxmlformats.org/officeDocument/2006/relationships/hyperlink" Target="https://www.qsl.net/4x4xm/HF-Propagation.htm" TargetMode="External"/><Relationship Id="rId1" Type="http://schemas.openxmlformats.org/officeDocument/2006/relationships/hyperlink" Target="https://www.qsl.net/4x4xm/HF-Propagation.htm" TargetMode="External"/><Relationship Id="rId4" Type="http://schemas.openxmlformats.org/officeDocument/2006/relationships/hyperlink" Target="https://www.qsl.net/4x4xm/Personal-Bio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Solar and Space Weather affect HF skywave propagati</vt:lpstr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Solar and Space Weather affect HF skywave propagati</dc:title>
  <dc:subject/>
  <dc:creator>דורון טל</dc:creator>
  <cp:keywords/>
  <dc:description/>
  <cp:lastModifiedBy>דורון טל</cp:lastModifiedBy>
  <cp:revision>10</cp:revision>
  <dcterms:created xsi:type="dcterms:W3CDTF">2026-08-01T14:15:00Z</dcterms:created>
  <dcterms:modified xsi:type="dcterms:W3CDTF">2026-08-01T19:29:00Z</dcterms:modified>
</cp:coreProperties>
</file>