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D043" w14:textId="19158533" w:rsidR="00541C8D" w:rsidRPr="00A440EF" w:rsidRDefault="00CA4F52"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kern w:val="0"/>
          <w:sz w:val="24"/>
          <w:szCs w:val="24"/>
          <w14:ligatures w14:val="none"/>
        </w:rPr>
        <w:t>The website</w:t>
      </w:r>
      <w:r w:rsidR="00541C8D" w:rsidRPr="00A440EF">
        <w:rPr>
          <w:rFonts w:eastAsia="Times New Roman" w:cstheme="minorHAnsi"/>
          <w:kern w:val="0"/>
          <w:sz w:val="24"/>
          <w:szCs w:val="24"/>
          <w14:ligatures w14:val="none"/>
        </w:rPr>
        <w:t xml:space="preserve"> titled "</w:t>
      </w:r>
      <w:hyperlink r:id="rId8" w:history="1">
        <w:r w:rsidR="00541C8D" w:rsidRPr="00B35F2C">
          <w:rPr>
            <w:rStyle w:val="Hyperlink"/>
            <w:rFonts w:eastAsia="Times New Roman" w:cstheme="minorHAnsi"/>
            <w:kern w:val="0"/>
            <w:sz w:val="24"/>
            <w:szCs w:val="24"/>
            <w14:ligatures w14:val="none"/>
          </w:rPr>
          <w:t>Understanding HF Propagation</w:t>
        </w:r>
      </w:hyperlink>
      <w:r w:rsidR="00541C8D" w:rsidRPr="00A440EF">
        <w:rPr>
          <w:rFonts w:eastAsia="Times New Roman" w:cstheme="minorHAnsi"/>
          <w:kern w:val="0"/>
          <w:sz w:val="24"/>
          <w:szCs w:val="24"/>
          <w14:ligatures w14:val="none"/>
        </w:rPr>
        <w:t xml:space="preserve">" provides a comprehensive overview of High Frequency (HF) radio wave propagation, covering both practical and theoretical aspects. It serves as a valuable resource for radio amateurs and professionals seeking to understand, predict, and utilize HF propagation effectively. </w:t>
      </w:r>
      <w:r w:rsidRPr="00A440EF">
        <w:rPr>
          <w:rFonts w:eastAsia="Times New Roman" w:cstheme="minorHAnsi"/>
          <w:kern w:val="0"/>
          <w:sz w:val="24"/>
          <w:szCs w:val="24"/>
          <w14:ligatures w14:val="none"/>
        </w:rPr>
        <w:t>The website</w:t>
      </w:r>
      <w:r w:rsidR="00541C8D" w:rsidRPr="00A440EF">
        <w:rPr>
          <w:rFonts w:eastAsia="Times New Roman" w:cstheme="minorHAnsi"/>
          <w:kern w:val="0"/>
          <w:sz w:val="24"/>
          <w:szCs w:val="24"/>
          <w14:ligatures w14:val="none"/>
        </w:rPr>
        <w:t xml:space="preserve"> is structured systematically, beginning with practical approaches and advancing to in-depth theoretical explanations, tools, applications, and the influence of solar and space weather phenomena on HF propagation.</w:t>
      </w:r>
    </w:p>
    <w:p w14:paraId="07CA6D24" w14:textId="77777777"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Introduction</w:t>
      </w:r>
    </w:p>
    <w:p w14:paraId="7BC9A689" w14:textId="77777777"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kern w:val="0"/>
          <w:sz w:val="24"/>
          <w:szCs w:val="24"/>
          <w14:ligatures w14:val="none"/>
        </w:rPr>
        <w:t>HF radio waves, ranging from 3 to 30 MHz, play a critical role in long-distance communication, especially for amateur radio operators, maritime communication, and aviation. The unique ability of HF waves to refract off the ionosphere allows them to travel beyond the horizon, facilitating global communication without reliance on satellites or other infrastructure. Understanding the principles and factors affecting HF propagation is essential for optimizing communication effectiveness and reliability.</w:t>
      </w:r>
    </w:p>
    <w:p w14:paraId="0206D946" w14:textId="77777777"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Practical Approach to HF Propagation</w:t>
      </w:r>
    </w:p>
    <w:p w14:paraId="5BC9FD83" w14:textId="2D2FEB3C" w:rsidR="00541C8D" w:rsidRPr="00A440EF" w:rsidRDefault="00CA4F52"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kern w:val="0"/>
          <w:sz w:val="24"/>
          <w:szCs w:val="24"/>
          <w14:ligatures w14:val="none"/>
        </w:rPr>
        <w:t>The website</w:t>
      </w:r>
      <w:r w:rsidR="00541C8D" w:rsidRPr="00A440EF">
        <w:rPr>
          <w:rFonts w:eastAsia="Times New Roman" w:cstheme="minorHAnsi"/>
          <w:kern w:val="0"/>
          <w:sz w:val="24"/>
          <w:szCs w:val="24"/>
          <w14:ligatures w14:val="none"/>
        </w:rPr>
        <w:t xml:space="preserve"> emphasizes real-time assessment and prediction of HF band conditions through various practical methods:</w:t>
      </w:r>
    </w:p>
    <w:p w14:paraId="6FB67C63" w14:textId="194088A4" w:rsidR="00B35F2C" w:rsidRDefault="00541C8D" w:rsidP="00541C8D">
      <w:pPr>
        <w:numPr>
          <w:ilvl w:val="0"/>
          <w:numId w:val="1"/>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Real-Time Band Activity Monitoring</w:t>
      </w:r>
      <w:r w:rsidRPr="00A440EF">
        <w:rPr>
          <w:rFonts w:eastAsia="Times New Roman" w:cstheme="minorHAnsi"/>
          <w:kern w:val="0"/>
          <w:sz w:val="24"/>
          <w:szCs w:val="24"/>
          <w14:ligatures w14:val="none"/>
        </w:rPr>
        <w:t xml:space="preserve">: </w:t>
      </w:r>
      <w:r w:rsidR="00416763">
        <w:rPr>
          <w:rFonts w:eastAsia="Times New Roman" w:cstheme="minorHAnsi"/>
          <w:kern w:val="0"/>
          <w:sz w:val="24"/>
          <w:szCs w:val="24"/>
          <w14:ligatures w14:val="none"/>
        </w:rPr>
        <w:t>You can l</w:t>
      </w:r>
      <w:r w:rsidR="00B35F2C" w:rsidRPr="00B35F2C">
        <w:rPr>
          <w:rFonts w:eastAsia="Times New Roman" w:cstheme="minorHAnsi"/>
          <w:kern w:val="0"/>
          <w:sz w:val="24"/>
          <w:szCs w:val="24"/>
          <w14:ligatures w14:val="none"/>
        </w:rPr>
        <w:t xml:space="preserve">isten to </w:t>
      </w:r>
      <w:r w:rsidR="00416763">
        <w:rPr>
          <w:rFonts w:eastAsia="Times New Roman" w:cstheme="minorHAnsi"/>
          <w:kern w:val="0"/>
          <w:sz w:val="24"/>
          <w:szCs w:val="24"/>
          <w14:ligatures w14:val="none"/>
        </w:rPr>
        <w:t xml:space="preserve">HF </w:t>
      </w:r>
      <w:r w:rsidR="00B35F2C" w:rsidRPr="00B35F2C">
        <w:rPr>
          <w:rFonts w:eastAsia="Times New Roman" w:cstheme="minorHAnsi"/>
          <w:kern w:val="0"/>
          <w:sz w:val="24"/>
          <w:szCs w:val="24"/>
          <w14:ligatures w14:val="none"/>
        </w:rPr>
        <w:t xml:space="preserve">bands using your personal rig, </w:t>
      </w:r>
      <w:r w:rsidR="00416763">
        <w:rPr>
          <w:rFonts w:eastAsia="Times New Roman" w:cstheme="minorHAnsi"/>
          <w:kern w:val="0"/>
          <w:sz w:val="24"/>
          <w:szCs w:val="24"/>
          <w14:ligatures w14:val="none"/>
        </w:rPr>
        <w:t xml:space="preserve">or use </w:t>
      </w:r>
      <w:r w:rsidR="00416763" w:rsidRPr="00B35F2C">
        <w:rPr>
          <w:rFonts w:eastAsia="Times New Roman" w:cstheme="minorHAnsi"/>
          <w:kern w:val="0"/>
          <w:sz w:val="24"/>
          <w:szCs w:val="24"/>
          <w14:ligatures w14:val="none"/>
        </w:rPr>
        <w:t>remote receivers via internet</w:t>
      </w:r>
      <w:r w:rsidR="00416763">
        <w:rPr>
          <w:rFonts w:eastAsia="Times New Roman" w:cstheme="minorHAnsi"/>
          <w:kern w:val="0"/>
          <w:sz w:val="24"/>
          <w:szCs w:val="24"/>
          <w14:ligatures w14:val="none"/>
        </w:rPr>
        <w:t>,</w:t>
      </w:r>
      <w:r w:rsidR="00416763" w:rsidRPr="00B35F2C">
        <w:rPr>
          <w:rFonts w:eastAsia="Times New Roman" w:cstheme="minorHAnsi"/>
          <w:kern w:val="0"/>
          <w:sz w:val="24"/>
          <w:szCs w:val="24"/>
          <w14:ligatures w14:val="none"/>
        </w:rPr>
        <w:t xml:space="preserve"> </w:t>
      </w:r>
      <w:proofErr w:type="spellStart"/>
      <w:r w:rsidR="00B35F2C" w:rsidRPr="00B35F2C">
        <w:rPr>
          <w:rFonts w:eastAsia="Times New Roman" w:cstheme="minorHAnsi"/>
          <w:kern w:val="0"/>
          <w:sz w:val="24"/>
          <w:szCs w:val="24"/>
          <w14:ligatures w14:val="none"/>
        </w:rPr>
        <w:t>WebSDR</w:t>
      </w:r>
      <w:proofErr w:type="spellEnd"/>
      <w:r w:rsidR="00B35F2C" w:rsidRPr="00B35F2C">
        <w:rPr>
          <w:rFonts w:eastAsia="Times New Roman" w:cstheme="minorHAnsi"/>
          <w:kern w:val="0"/>
          <w:sz w:val="24"/>
          <w:szCs w:val="24"/>
          <w14:ligatures w14:val="none"/>
        </w:rPr>
        <w:t xml:space="preserve"> or </w:t>
      </w:r>
      <w:proofErr w:type="spellStart"/>
      <w:r w:rsidR="00B35F2C" w:rsidRPr="00B35F2C">
        <w:rPr>
          <w:rFonts w:eastAsia="Times New Roman" w:cstheme="minorHAnsi"/>
          <w:kern w:val="0"/>
          <w:sz w:val="24"/>
          <w:szCs w:val="24"/>
          <w14:ligatures w14:val="none"/>
        </w:rPr>
        <w:t>KiwiSDR</w:t>
      </w:r>
      <w:proofErr w:type="spellEnd"/>
      <w:r w:rsidR="00B35F2C" w:rsidRPr="00B35F2C">
        <w:rPr>
          <w:rFonts w:eastAsia="Times New Roman" w:cstheme="minorHAnsi"/>
          <w:kern w:val="0"/>
          <w:sz w:val="24"/>
          <w:szCs w:val="24"/>
          <w14:ligatures w14:val="none"/>
        </w:rPr>
        <w:t>.</w:t>
      </w:r>
    </w:p>
    <w:p w14:paraId="6F0F7570" w14:textId="45D6097E" w:rsidR="00541C8D" w:rsidRDefault="00B35F2C" w:rsidP="00B35F2C">
      <w:pPr>
        <w:numPr>
          <w:ilvl w:val="0"/>
          <w:numId w:val="1"/>
        </w:numPr>
        <w:bidi w:val="0"/>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Use </w:t>
      </w:r>
      <w:r w:rsidR="00416763">
        <w:rPr>
          <w:rFonts w:eastAsia="Times New Roman" w:cstheme="minorHAnsi"/>
          <w:kern w:val="0"/>
          <w:sz w:val="24"/>
          <w:szCs w:val="24"/>
          <w14:ligatures w14:val="none"/>
        </w:rPr>
        <w:t xml:space="preserve">can also use </w:t>
      </w:r>
      <w:r>
        <w:rPr>
          <w:rFonts w:eastAsia="Times New Roman" w:cstheme="minorHAnsi"/>
          <w:kern w:val="0"/>
          <w:sz w:val="24"/>
          <w:szCs w:val="24"/>
          <w14:ligatures w14:val="none"/>
        </w:rPr>
        <w:t>internet t</w:t>
      </w:r>
      <w:r w:rsidR="00541C8D" w:rsidRPr="00A440EF">
        <w:rPr>
          <w:rFonts w:eastAsia="Times New Roman" w:cstheme="minorHAnsi"/>
          <w:kern w:val="0"/>
          <w:sz w:val="24"/>
          <w:szCs w:val="24"/>
          <w14:ligatures w14:val="none"/>
        </w:rPr>
        <w:t xml:space="preserve">ools such as DX Clusters, PSK Reporter, </w:t>
      </w:r>
      <w:r w:rsidR="00911EB8">
        <w:rPr>
          <w:rFonts w:eastAsia="Times New Roman" w:cstheme="minorHAnsi"/>
          <w:kern w:val="0"/>
          <w:sz w:val="24"/>
          <w:szCs w:val="24"/>
          <w14:ligatures w14:val="none"/>
        </w:rPr>
        <w:t xml:space="preserve">and </w:t>
      </w:r>
      <w:r w:rsidR="00541C8D" w:rsidRPr="00A440EF">
        <w:rPr>
          <w:rFonts w:eastAsia="Times New Roman" w:cstheme="minorHAnsi"/>
          <w:kern w:val="0"/>
          <w:sz w:val="24"/>
          <w:szCs w:val="24"/>
          <w14:ligatures w14:val="none"/>
        </w:rPr>
        <w:t xml:space="preserve">WSPR, </w:t>
      </w:r>
      <w:r>
        <w:rPr>
          <w:rFonts w:eastAsia="Times New Roman" w:cstheme="minorHAnsi"/>
          <w:kern w:val="0"/>
          <w:sz w:val="24"/>
          <w:szCs w:val="24"/>
          <w14:ligatures w14:val="none"/>
        </w:rPr>
        <w:t xml:space="preserve">that </w:t>
      </w:r>
      <w:r w:rsidR="00541C8D" w:rsidRPr="00A440EF">
        <w:rPr>
          <w:rFonts w:eastAsia="Times New Roman" w:cstheme="minorHAnsi"/>
          <w:kern w:val="0"/>
          <w:sz w:val="24"/>
          <w:szCs w:val="24"/>
          <w14:ligatures w14:val="none"/>
        </w:rPr>
        <w:t>provide live data on current HF band usage and conditions. These platforms aggregate reports from numerous stations worldwide, offering insights into which frequencies are currently active and optimal for communication.</w:t>
      </w:r>
    </w:p>
    <w:p w14:paraId="3F193B47" w14:textId="09A921FF" w:rsidR="00541C8D" w:rsidRPr="00A440EF" w:rsidRDefault="00541C8D" w:rsidP="00541C8D">
      <w:pPr>
        <w:numPr>
          <w:ilvl w:val="0"/>
          <w:numId w:val="1"/>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Assess</w:t>
      </w:r>
      <w:r w:rsidR="00416763">
        <w:rPr>
          <w:rFonts w:eastAsia="Times New Roman" w:cstheme="minorHAnsi"/>
          <w:b/>
          <w:bCs/>
          <w:kern w:val="0"/>
          <w:sz w:val="24"/>
          <w:szCs w:val="24"/>
          <w14:ligatures w14:val="none"/>
        </w:rPr>
        <w:t>ing</w:t>
      </w:r>
      <w:r w:rsidRPr="00A440EF">
        <w:rPr>
          <w:rFonts w:eastAsia="Times New Roman" w:cstheme="minorHAnsi"/>
          <w:b/>
          <w:bCs/>
          <w:kern w:val="0"/>
          <w:sz w:val="24"/>
          <w:szCs w:val="24"/>
          <w14:ligatures w14:val="none"/>
        </w:rPr>
        <w:t xml:space="preserve"> Band Conditions with Beacons</w:t>
      </w:r>
      <w:r w:rsidRPr="00A440EF">
        <w:rPr>
          <w:rFonts w:eastAsia="Times New Roman" w:cstheme="minorHAnsi"/>
          <w:kern w:val="0"/>
          <w:sz w:val="24"/>
          <w:szCs w:val="24"/>
          <w14:ligatures w14:val="none"/>
        </w:rPr>
        <w:t>: Beacon networks transmit signals at regular intervals on predetermined frequencies. Monitoring these beacons allows operators to gauge propagation conditions across different regions and times, aiding in selecting appropriate frequencies for communication.</w:t>
      </w:r>
    </w:p>
    <w:p w14:paraId="4603FAB8" w14:textId="1BB0C984" w:rsidR="00541C8D" w:rsidRPr="00A440EF" w:rsidRDefault="00541C8D" w:rsidP="00541C8D">
      <w:pPr>
        <w:numPr>
          <w:ilvl w:val="0"/>
          <w:numId w:val="1"/>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Real-Time Propagation Maps and Charts</w:t>
      </w:r>
      <w:r w:rsidRPr="00A440EF">
        <w:rPr>
          <w:rFonts w:eastAsia="Times New Roman" w:cstheme="minorHAnsi"/>
          <w:kern w:val="0"/>
          <w:sz w:val="24"/>
          <w:szCs w:val="24"/>
          <w14:ligatures w14:val="none"/>
        </w:rPr>
        <w:t xml:space="preserve"> display </w:t>
      </w:r>
      <w:r w:rsidR="00416763">
        <w:rPr>
          <w:rFonts w:eastAsia="Times New Roman" w:cstheme="minorHAnsi"/>
          <w:kern w:val="0"/>
          <w:sz w:val="24"/>
          <w:szCs w:val="24"/>
          <w14:ligatures w14:val="none"/>
        </w:rPr>
        <w:t>"</w:t>
      </w:r>
      <w:r w:rsidRPr="00A440EF">
        <w:rPr>
          <w:rFonts w:eastAsia="Times New Roman" w:cstheme="minorHAnsi"/>
          <w:kern w:val="0"/>
          <w:sz w:val="24"/>
          <w:szCs w:val="24"/>
          <w14:ligatures w14:val="none"/>
        </w:rPr>
        <w:t>Maximum Usable Frequency</w:t>
      </w:r>
      <w:r w:rsidR="00416763">
        <w:rPr>
          <w:rFonts w:eastAsia="Times New Roman" w:cstheme="minorHAnsi"/>
          <w:kern w:val="0"/>
          <w:sz w:val="24"/>
          <w:szCs w:val="24"/>
          <w14:ligatures w14:val="none"/>
        </w:rPr>
        <w:t>"</w:t>
      </w:r>
      <w:r w:rsidRPr="00A440EF">
        <w:rPr>
          <w:rFonts w:eastAsia="Times New Roman" w:cstheme="minorHAnsi"/>
          <w:kern w:val="0"/>
          <w:sz w:val="24"/>
          <w:szCs w:val="24"/>
          <w14:ligatures w14:val="none"/>
        </w:rPr>
        <w:t xml:space="preserve"> (MUF) and other propagation parameters help visualize current conditions. These tools consider various factors such as time of day, solar activity, and geographic location to provide accurate and up-to-date information.</w:t>
      </w:r>
    </w:p>
    <w:p w14:paraId="21B63C36" w14:textId="0E19F5B5" w:rsidR="00541C8D" w:rsidRPr="00A440EF" w:rsidRDefault="00541C8D" w:rsidP="00541C8D">
      <w:pPr>
        <w:numPr>
          <w:ilvl w:val="0"/>
          <w:numId w:val="1"/>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Banners and Widgets</w:t>
      </w:r>
      <w:r w:rsidRPr="00A440EF">
        <w:rPr>
          <w:rFonts w:eastAsia="Times New Roman" w:cstheme="minorHAnsi"/>
          <w:kern w:val="0"/>
          <w:sz w:val="24"/>
          <w:szCs w:val="24"/>
          <w14:ligatures w14:val="none"/>
        </w:rPr>
        <w:t xml:space="preserve"> offer quick references to current solar and geomagnetic conditions, including solar flux, sunspot numbers, and K-index values. These indicators help predict propagation quality and anticipate potential disruptions.</w:t>
      </w:r>
    </w:p>
    <w:p w14:paraId="18A7A085" w14:textId="77777777" w:rsidR="00A440EF" w:rsidRDefault="00A440EF">
      <w:pPr>
        <w:bidi w:val="0"/>
        <w:rPr>
          <w:rFonts w:eastAsia="Times New Roman" w:cstheme="minorHAnsi"/>
          <w:b/>
          <w:bCs/>
          <w:kern w:val="0"/>
          <w:sz w:val="24"/>
          <w:szCs w:val="24"/>
          <w14:ligatures w14:val="none"/>
        </w:rPr>
      </w:pPr>
      <w:r>
        <w:rPr>
          <w:rFonts w:eastAsia="Times New Roman" w:cstheme="minorHAnsi"/>
          <w:b/>
          <w:bCs/>
          <w:kern w:val="0"/>
          <w:sz w:val="24"/>
          <w:szCs w:val="24"/>
          <w14:ligatures w14:val="none"/>
        </w:rPr>
        <w:br w:type="page"/>
      </w:r>
    </w:p>
    <w:p w14:paraId="6730B583" w14:textId="4F01F1D7"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lastRenderedPageBreak/>
        <w:t>Theory-Based Tutorial on HF Propagation</w:t>
      </w:r>
    </w:p>
    <w:p w14:paraId="52B050E2" w14:textId="608FD7B6" w:rsidR="00541C8D" w:rsidRPr="00A440EF" w:rsidRDefault="00CA4F52"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kern w:val="0"/>
          <w:sz w:val="24"/>
          <w:szCs w:val="24"/>
          <w14:ligatures w14:val="none"/>
        </w:rPr>
        <w:t>The website</w:t>
      </w:r>
      <w:r w:rsidR="00541C8D" w:rsidRPr="00A440EF">
        <w:rPr>
          <w:rFonts w:eastAsia="Times New Roman" w:cstheme="minorHAnsi"/>
          <w:kern w:val="0"/>
          <w:sz w:val="24"/>
          <w:szCs w:val="24"/>
          <w14:ligatures w14:val="none"/>
        </w:rPr>
        <w:t xml:space="preserve"> delves into the theoretical foundations of HF propagation, providing a thorough understanding of the underlying physics and environmental influences:</w:t>
      </w:r>
    </w:p>
    <w:p w14:paraId="511BD653" w14:textId="77777777" w:rsidR="00541C8D" w:rsidRPr="00A440EF" w:rsidRDefault="00541C8D" w:rsidP="00541C8D">
      <w:pPr>
        <w:numPr>
          <w:ilvl w:val="0"/>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HF Propagation Modes</w:t>
      </w:r>
      <w:r w:rsidRPr="00A440EF">
        <w:rPr>
          <w:rFonts w:eastAsia="Times New Roman" w:cstheme="minorHAnsi"/>
          <w:kern w:val="0"/>
          <w:sz w:val="24"/>
          <w:szCs w:val="24"/>
          <w14:ligatures w14:val="none"/>
        </w:rPr>
        <w:t>: Explains the various ways HF waves travel, including ground waves that follow the Earth's surface and skywaves that refract through the ionosphere. Understanding these modes is essential for predicting signal reach and quality.</w:t>
      </w:r>
    </w:p>
    <w:p w14:paraId="33FA2165" w14:textId="5D032CE5" w:rsidR="00541C8D" w:rsidRPr="00A440EF" w:rsidRDefault="00541C8D" w:rsidP="00541C8D">
      <w:pPr>
        <w:numPr>
          <w:ilvl w:val="0"/>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Impact of the Ionosphere</w:t>
      </w:r>
      <w:r w:rsidRPr="00A440EF">
        <w:rPr>
          <w:rFonts w:eastAsia="Times New Roman" w:cstheme="minorHAnsi"/>
          <w:kern w:val="0"/>
          <w:sz w:val="24"/>
          <w:szCs w:val="24"/>
          <w14:ligatures w14:val="none"/>
        </w:rPr>
        <w:t xml:space="preserve">: The ionosphere, a layer of the Earth's upper atmosphere ionized by solar radiation, is pivotal in HF propagation. </w:t>
      </w:r>
      <w:r w:rsidR="00CA4F52" w:rsidRPr="00A440EF">
        <w:rPr>
          <w:rFonts w:eastAsia="Times New Roman" w:cstheme="minorHAnsi"/>
          <w:kern w:val="0"/>
          <w:sz w:val="24"/>
          <w:szCs w:val="24"/>
          <w14:ligatures w14:val="none"/>
        </w:rPr>
        <w:t>The website</w:t>
      </w:r>
      <w:r w:rsidRPr="00A440EF">
        <w:rPr>
          <w:rFonts w:eastAsia="Times New Roman" w:cstheme="minorHAnsi"/>
          <w:kern w:val="0"/>
          <w:sz w:val="24"/>
          <w:szCs w:val="24"/>
          <w14:ligatures w14:val="none"/>
        </w:rPr>
        <w:t xml:space="preserve"> discusses how different ionospheric layers (D, E, F1, and F2) affect signal refraction, absorption, and reflection, influencing communication distances and clarity.</w:t>
      </w:r>
    </w:p>
    <w:p w14:paraId="1DDFE11B" w14:textId="77777777" w:rsidR="00541C8D" w:rsidRPr="00A440EF" w:rsidRDefault="00541C8D" w:rsidP="00541C8D">
      <w:pPr>
        <w:numPr>
          <w:ilvl w:val="0"/>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Critical Parameters</w:t>
      </w:r>
      <w:r w:rsidRPr="00A440EF">
        <w:rPr>
          <w:rFonts w:eastAsia="Times New Roman" w:cstheme="minorHAnsi"/>
          <w:kern w:val="0"/>
          <w:sz w:val="24"/>
          <w:szCs w:val="24"/>
          <w14:ligatures w14:val="none"/>
        </w:rPr>
        <w:t>:</w:t>
      </w:r>
    </w:p>
    <w:p w14:paraId="30CB923D" w14:textId="77777777" w:rsidR="00541C8D" w:rsidRPr="00A440EF" w:rsidRDefault="00541C8D" w:rsidP="00541C8D">
      <w:pPr>
        <w:numPr>
          <w:ilvl w:val="1"/>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Critical Frequency (foF2)</w:t>
      </w:r>
      <w:r w:rsidRPr="00A440EF">
        <w:rPr>
          <w:rFonts w:eastAsia="Times New Roman" w:cstheme="minorHAnsi"/>
          <w:kern w:val="0"/>
          <w:sz w:val="24"/>
          <w:szCs w:val="24"/>
          <w14:ligatures w14:val="none"/>
        </w:rPr>
        <w:t>: The highest frequency that can be refracted back to Earth by the F2 layer at vertical incidence. This parameter is crucial for determining usable frequencies for long-distance communication.</w:t>
      </w:r>
    </w:p>
    <w:p w14:paraId="0CB6084D" w14:textId="77777777" w:rsidR="00541C8D" w:rsidRPr="00A440EF" w:rsidRDefault="00541C8D" w:rsidP="00541C8D">
      <w:pPr>
        <w:numPr>
          <w:ilvl w:val="1"/>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Maximum Usable Frequency (MUF)</w:t>
      </w:r>
      <w:r w:rsidRPr="00A440EF">
        <w:rPr>
          <w:rFonts w:eastAsia="Times New Roman" w:cstheme="minorHAnsi"/>
          <w:kern w:val="0"/>
          <w:sz w:val="24"/>
          <w:szCs w:val="24"/>
          <w14:ligatures w14:val="none"/>
        </w:rPr>
        <w:t>: The highest frequency that can be used between two points via ionospheric refraction at a given time and path. MUF varies with time, location, and solar conditions.</w:t>
      </w:r>
    </w:p>
    <w:p w14:paraId="3E693928" w14:textId="77777777" w:rsidR="00541C8D" w:rsidRPr="00A440EF" w:rsidRDefault="00541C8D" w:rsidP="00541C8D">
      <w:pPr>
        <w:numPr>
          <w:ilvl w:val="1"/>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Lowest Usable Frequency (LUF)</w:t>
      </w:r>
      <w:r w:rsidRPr="00A440EF">
        <w:rPr>
          <w:rFonts w:eastAsia="Times New Roman" w:cstheme="minorHAnsi"/>
          <w:kern w:val="0"/>
          <w:sz w:val="24"/>
          <w:szCs w:val="24"/>
          <w14:ligatures w14:val="none"/>
        </w:rPr>
        <w:t>: The minimum frequency at which a reliable communication link can be established, considering factors like noise and signal absorption.</w:t>
      </w:r>
    </w:p>
    <w:p w14:paraId="65C27C6F" w14:textId="77777777" w:rsidR="00541C8D" w:rsidRPr="00A440EF" w:rsidRDefault="00541C8D" w:rsidP="00541C8D">
      <w:pPr>
        <w:numPr>
          <w:ilvl w:val="1"/>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Optimal Working Frequency (OWF)</w:t>
      </w:r>
      <w:r w:rsidRPr="00A440EF">
        <w:rPr>
          <w:rFonts w:eastAsia="Times New Roman" w:cstheme="minorHAnsi"/>
          <w:kern w:val="0"/>
          <w:sz w:val="24"/>
          <w:szCs w:val="24"/>
          <w14:ligatures w14:val="none"/>
        </w:rPr>
        <w:t>: The most efficient frequency for communication, typically about 85% of the MUF, balancing reliability and signal strength.</w:t>
      </w:r>
    </w:p>
    <w:p w14:paraId="712CA469" w14:textId="77777777" w:rsidR="00541C8D" w:rsidRPr="00A440EF" w:rsidRDefault="00541C8D" w:rsidP="00541C8D">
      <w:pPr>
        <w:numPr>
          <w:ilvl w:val="0"/>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Propagation Variations</w:t>
      </w:r>
      <w:r w:rsidRPr="00A440EF">
        <w:rPr>
          <w:rFonts w:eastAsia="Times New Roman" w:cstheme="minorHAnsi"/>
          <w:kern w:val="0"/>
          <w:sz w:val="24"/>
          <w:szCs w:val="24"/>
          <w14:ligatures w14:val="none"/>
        </w:rPr>
        <w:t>:</w:t>
      </w:r>
    </w:p>
    <w:p w14:paraId="58AC342C" w14:textId="77777777" w:rsidR="00541C8D" w:rsidRPr="00A440EF" w:rsidRDefault="00541C8D" w:rsidP="00541C8D">
      <w:pPr>
        <w:numPr>
          <w:ilvl w:val="1"/>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Diurnal and Seasonal Changes</w:t>
      </w:r>
      <w:r w:rsidRPr="00A440EF">
        <w:rPr>
          <w:rFonts w:eastAsia="Times New Roman" w:cstheme="minorHAnsi"/>
          <w:kern w:val="0"/>
          <w:sz w:val="24"/>
          <w:szCs w:val="24"/>
          <w14:ligatures w14:val="none"/>
        </w:rPr>
        <w:t>: Highlights how HF propagation conditions fluctuate with time of day and seasons due to changes in solar illumination and ionospheric composition.</w:t>
      </w:r>
    </w:p>
    <w:p w14:paraId="615A68B4" w14:textId="77777777" w:rsidR="00541C8D" w:rsidRPr="00A440EF" w:rsidRDefault="00541C8D" w:rsidP="00541C8D">
      <w:pPr>
        <w:numPr>
          <w:ilvl w:val="1"/>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Sporadic E and Ionospheric "Clouds"</w:t>
      </w:r>
      <w:r w:rsidRPr="00A440EF">
        <w:rPr>
          <w:rFonts w:eastAsia="Times New Roman" w:cstheme="minorHAnsi"/>
          <w:kern w:val="0"/>
          <w:sz w:val="24"/>
          <w:szCs w:val="24"/>
          <w14:ligatures w14:val="none"/>
        </w:rPr>
        <w:t>: Discusses unpredictable enhancements in the E layer that can enable long-distance communication on higher frequencies, often influenced by meteor activity and atmospheric conditions.</w:t>
      </w:r>
    </w:p>
    <w:p w14:paraId="646FB0BB" w14:textId="77777777" w:rsidR="00541C8D" w:rsidRPr="00A440EF" w:rsidRDefault="00541C8D" w:rsidP="00541C8D">
      <w:pPr>
        <w:numPr>
          <w:ilvl w:val="1"/>
          <w:numId w:val="2"/>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Greyline Propagation</w:t>
      </w:r>
      <w:r w:rsidRPr="00A440EF">
        <w:rPr>
          <w:rFonts w:eastAsia="Times New Roman" w:cstheme="minorHAnsi"/>
          <w:kern w:val="0"/>
          <w:sz w:val="24"/>
          <w:szCs w:val="24"/>
          <w14:ligatures w14:val="none"/>
        </w:rPr>
        <w:t>: Explores the phenomenon occurring during sunrise and sunset periods, where enhanced propagation conditions exist along the terminator line between day and night.</w:t>
      </w:r>
    </w:p>
    <w:p w14:paraId="4E1DB296" w14:textId="77777777" w:rsidR="00A440EF" w:rsidRDefault="00A440EF">
      <w:pPr>
        <w:bidi w:val="0"/>
        <w:rPr>
          <w:rFonts w:eastAsia="Times New Roman" w:cstheme="minorHAnsi"/>
          <w:b/>
          <w:bCs/>
          <w:kern w:val="0"/>
          <w:sz w:val="24"/>
          <w:szCs w:val="24"/>
          <w14:ligatures w14:val="none"/>
        </w:rPr>
      </w:pPr>
      <w:r>
        <w:rPr>
          <w:rFonts w:eastAsia="Times New Roman" w:cstheme="minorHAnsi"/>
          <w:b/>
          <w:bCs/>
          <w:kern w:val="0"/>
          <w:sz w:val="24"/>
          <w:szCs w:val="24"/>
          <w14:ligatures w14:val="none"/>
        </w:rPr>
        <w:br w:type="page"/>
      </w:r>
    </w:p>
    <w:p w14:paraId="2BDBF2FE" w14:textId="71C5D8DE"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lastRenderedPageBreak/>
        <w:t>Tools and Applications for Analysis and Forecasting</w:t>
      </w:r>
    </w:p>
    <w:p w14:paraId="3005B3D2" w14:textId="2E52B22A" w:rsidR="00541C8D" w:rsidRPr="00A440EF" w:rsidRDefault="00CA4F52"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kern w:val="0"/>
          <w:sz w:val="24"/>
          <w:szCs w:val="24"/>
          <w14:ligatures w14:val="none"/>
        </w:rPr>
        <w:t>The website</w:t>
      </w:r>
      <w:r w:rsidR="00541C8D" w:rsidRPr="00A440EF">
        <w:rPr>
          <w:rFonts w:eastAsia="Times New Roman" w:cstheme="minorHAnsi"/>
          <w:kern w:val="0"/>
          <w:sz w:val="24"/>
          <w:szCs w:val="24"/>
          <w14:ligatures w14:val="none"/>
        </w:rPr>
        <w:t xml:space="preserve"> reviews various tools and applications designed to analyze and forecast HF propagation:</w:t>
      </w:r>
    </w:p>
    <w:p w14:paraId="65D045F2" w14:textId="77777777" w:rsidR="00541C8D" w:rsidRPr="00A440EF" w:rsidRDefault="00541C8D" w:rsidP="00541C8D">
      <w:pPr>
        <w:numPr>
          <w:ilvl w:val="0"/>
          <w:numId w:val="3"/>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Propagation Prediction Software</w:t>
      </w:r>
      <w:r w:rsidRPr="00A440EF">
        <w:rPr>
          <w:rFonts w:eastAsia="Times New Roman" w:cstheme="minorHAnsi"/>
          <w:kern w:val="0"/>
          <w:sz w:val="24"/>
          <w:szCs w:val="24"/>
          <w14:ligatures w14:val="none"/>
        </w:rPr>
        <w:t>: Programs like VOACAP and ITU-R P.533 utilize complex models and real-time data to predict propagation conditions, assisting operators in planning and optimizing communication strategies.</w:t>
      </w:r>
    </w:p>
    <w:p w14:paraId="021839C6" w14:textId="77777777" w:rsidR="00541C8D" w:rsidRPr="00A440EF" w:rsidRDefault="00541C8D" w:rsidP="00541C8D">
      <w:pPr>
        <w:numPr>
          <w:ilvl w:val="0"/>
          <w:numId w:val="3"/>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 xml:space="preserve">Ionosonde and </w:t>
      </w:r>
      <w:proofErr w:type="spellStart"/>
      <w:r w:rsidRPr="00A440EF">
        <w:rPr>
          <w:rFonts w:eastAsia="Times New Roman" w:cstheme="minorHAnsi"/>
          <w:b/>
          <w:bCs/>
          <w:kern w:val="0"/>
          <w:sz w:val="24"/>
          <w:szCs w:val="24"/>
          <w14:ligatures w14:val="none"/>
        </w:rPr>
        <w:t>Ionogram</w:t>
      </w:r>
      <w:proofErr w:type="spellEnd"/>
      <w:r w:rsidRPr="00A440EF">
        <w:rPr>
          <w:rFonts w:eastAsia="Times New Roman" w:cstheme="minorHAnsi"/>
          <w:b/>
          <w:bCs/>
          <w:kern w:val="0"/>
          <w:sz w:val="24"/>
          <w:szCs w:val="24"/>
          <w14:ligatures w14:val="none"/>
        </w:rPr>
        <w:t xml:space="preserve"> Analysis</w:t>
      </w:r>
      <w:r w:rsidRPr="00A440EF">
        <w:rPr>
          <w:rFonts w:eastAsia="Times New Roman" w:cstheme="minorHAnsi"/>
          <w:kern w:val="0"/>
          <w:sz w:val="24"/>
          <w:szCs w:val="24"/>
          <w14:ligatures w14:val="none"/>
        </w:rPr>
        <w:t xml:space="preserve">: Ionosondes transmit radio pulses vertically into the ionosphere, measuring reflections to produce </w:t>
      </w:r>
      <w:proofErr w:type="spellStart"/>
      <w:r w:rsidRPr="00A440EF">
        <w:rPr>
          <w:rFonts w:eastAsia="Times New Roman" w:cstheme="minorHAnsi"/>
          <w:kern w:val="0"/>
          <w:sz w:val="24"/>
          <w:szCs w:val="24"/>
          <w14:ligatures w14:val="none"/>
        </w:rPr>
        <w:t>ionograms</w:t>
      </w:r>
      <w:proofErr w:type="spellEnd"/>
      <w:r w:rsidRPr="00A440EF">
        <w:rPr>
          <w:rFonts w:eastAsia="Times New Roman" w:cstheme="minorHAnsi"/>
          <w:kern w:val="0"/>
          <w:sz w:val="24"/>
          <w:szCs w:val="24"/>
          <w14:ligatures w14:val="none"/>
        </w:rPr>
        <w:t xml:space="preserve"> that detail ionospheric conditions. These analyses inform accurate predictions of propagation capabilities.</w:t>
      </w:r>
    </w:p>
    <w:p w14:paraId="766D00C5" w14:textId="77777777" w:rsidR="00541C8D" w:rsidRPr="00A440EF" w:rsidRDefault="00541C8D" w:rsidP="00541C8D">
      <w:pPr>
        <w:numPr>
          <w:ilvl w:val="0"/>
          <w:numId w:val="3"/>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Space Weather Monitoring Tools</w:t>
      </w:r>
      <w:r w:rsidRPr="00A440EF">
        <w:rPr>
          <w:rFonts w:eastAsia="Times New Roman" w:cstheme="minorHAnsi"/>
          <w:kern w:val="0"/>
          <w:sz w:val="24"/>
          <w:szCs w:val="24"/>
          <w14:ligatures w14:val="none"/>
        </w:rPr>
        <w:t>: Platforms providing real-time data on solar and geomagnetic activity enable users to anticipate and adapt to conditions that may affect HF propagation adversely.</w:t>
      </w:r>
    </w:p>
    <w:p w14:paraId="4EC38D57" w14:textId="77777777"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The Sun and Space Weather Influence</w:t>
      </w:r>
    </w:p>
    <w:p w14:paraId="3F121241" w14:textId="77777777"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kern w:val="0"/>
          <w:sz w:val="24"/>
          <w:szCs w:val="24"/>
          <w14:ligatures w14:val="none"/>
        </w:rPr>
        <w:t>Solar activity and space weather significantly impact HF propagation by altering ionospheric conditions:</w:t>
      </w:r>
    </w:p>
    <w:p w14:paraId="335324AD" w14:textId="77777777" w:rsidR="00541C8D" w:rsidRPr="00A440EF" w:rsidRDefault="00541C8D" w:rsidP="00541C8D">
      <w:pPr>
        <w:numPr>
          <w:ilvl w:val="0"/>
          <w:numId w:val="4"/>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Solar Phenomena</w:t>
      </w:r>
      <w:r w:rsidRPr="00A440EF">
        <w:rPr>
          <w:rFonts w:eastAsia="Times New Roman" w:cstheme="minorHAnsi"/>
          <w:kern w:val="0"/>
          <w:sz w:val="24"/>
          <w:szCs w:val="24"/>
          <w14:ligatures w14:val="none"/>
        </w:rPr>
        <w:t>:</w:t>
      </w:r>
    </w:p>
    <w:p w14:paraId="17B2CB41" w14:textId="77777777" w:rsidR="00541C8D" w:rsidRPr="00A440EF" w:rsidRDefault="00541C8D" w:rsidP="00541C8D">
      <w:pPr>
        <w:numPr>
          <w:ilvl w:val="1"/>
          <w:numId w:val="4"/>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Sunspots</w:t>
      </w:r>
      <w:r w:rsidRPr="00A440EF">
        <w:rPr>
          <w:rFonts w:eastAsia="Times New Roman" w:cstheme="minorHAnsi"/>
          <w:kern w:val="0"/>
          <w:sz w:val="24"/>
          <w:szCs w:val="24"/>
          <w14:ligatures w14:val="none"/>
        </w:rPr>
        <w:t>: Regions of intense magnetic activity on the Sun's surface correlate with increased solar radiation and ionospheric ionization, enhancing HF propagation.</w:t>
      </w:r>
    </w:p>
    <w:p w14:paraId="412C3E40" w14:textId="77777777" w:rsidR="00541C8D" w:rsidRPr="00A440EF" w:rsidRDefault="00541C8D" w:rsidP="00541C8D">
      <w:pPr>
        <w:numPr>
          <w:ilvl w:val="1"/>
          <w:numId w:val="4"/>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Solar Flares and Coronal Mass Ejections (CMEs)</w:t>
      </w:r>
      <w:r w:rsidRPr="00A440EF">
        <w:rPr>
          <w:rFonts w:eastAsia="Times New Roman" w:cstheme="minorHAnsi"/>
          <w:kern w:val="0"/>
          <w:sz w:val="24"/>
          <w:szCs w:val="24"/>
          <w14:ligatures w14:val="none"/>
        </w:rPr>
        <w:t>: Sudden releases of energy and solar material can cause rapid changes in ionospheric conditions, leading to enhanced or degraded propagation, and sometimes resulting in radio blackouts.</w:t>
      </w:r>
    </w:p>
    <w:p w14:paraId="595CFB95" w14:textId="77777777" w:rsidR="00541C8D" w:rsidRPr="00A440EF" w:rsidRDefault="00541C8D" w:rsidP="00541C8D">
      <w:pPr>
        <w:numPr>
          <w:ilvl w:val="1"/>
          <w:numId w:val="4"/>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Solar Cycle</w:t>
      </w:r>
      <w:r w:rsidRPr="00A440EF">
        <w:rPr>
          <w:rFonts w:eastAsia="Times New Roman" w:cstheme="minorHAnsi"/>
          <w:kern w:val="0"/>
          <w:sz w:val="24"/>
          <w:szCs w:val="24"/>
          <w14:ligatures w14:val="none"/>
        </w:rPr>
        <w:t>: The approximately 11-year cycle of solar activity influences long-term trends in HF propagation, with peak activity periods generally providing better conditions for high-frequency communication.</w:t>
      </w:r>
    </w:p>
    <w:p w14:paraId="5F2C7744" w14:textId="77777777" w:rsidR="00541C8D" w:rsidRPr="00A440EF" w:rsidRDefault="00541C8D" w:rsidP="00541C8D">
      <w:pPr>
        <w:numPr>
          <w:ilvl w:val="0"/>
          <w:numId w:val="4"/>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Space Weather Effects</w:t>
      </w:r>
      <w:r w:rsidRPr="00A440EF">
        <w:rPr>
          <w:rFonts w:eastAsia="Times New Roman" w:cstheme="minorHAnsi"/>
          <w:kern w:val="0"/>
          <w:sz w:val="24"/>
          <w:szCs w:val="24"/>
          <w14:ligatures w14:val="none"/>
        </w:rPr>
        <w:t>:</w:t>
      </w:r>
    </w:p>
    <w:p w14:paraId="47E85A5F" w14:textId="77777777" w:rsidR="00541C8D" w:rsidRPr="00A440EF" w:rsidRDefault="00541C8D" w:rsidP="00541C8D">
      <w:pPr>
        <w:numPr>
          <w:ilvl w:val="1"/>
          <w:numId w:val="4"/>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Solar Wind</w:t>
      </w:r>
      <w:r w:rsidRPr="00A440EF">
        <w:rPr>
          <w:rFonts w:eastAsia="Times New Roman" w:cstheme="minorHAnsi"/>
          <w:kern w:val="0"/>
          <w:sz w:val="24"/>
          <w:szCs w:val="24"/>
          <w14:ligatures w14:val="none"/>
        </w:rPr>
        <w:t>: Streams of charged particles emitted by the Sun interact with the Earth's magnetosphere, affecting ionospheric stability and propagation conditions.</w:t>
      </w:r>
    </w:p>
    <w:p w14:paraId="37DFD337" w14:textId="77777777" w:rsidR="00541C8D" w:rsidRPr="00A440EF" w:rsidRDefault="00541C8D" w:rsidP="00541C8D">
      <w:pPr>
        <w:numPr>
          <w:ilvl w:val="1"/>
          <w:numId w:val="4"/>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Geomagnetic Storms</w:t>
      </w:r>
      <w:r w:rsidRPr="00A440EF">
        <w:rPr>
          <w:rFonts w:eastAsia="Times New Roman" w:cstheme="minorHAnsi"/>
          <w:kern w:val="0"/>
          <w:sz w:val="24"/>
          <w:szCs w:val="24"/>
          <w14:ligatures w14:val="none"/>
        </w:rPr>
        <w:t>: Disturbances in the Earth's magnetic field caused by solar activity can disrupt HF communication by altering ionospheric density and composition.</w:t>
      </w:r>
    </w:p>
    <w:p w14:paraId="20B6C39E" w14:textId="77777777" w:rsidR="00541C8D" w:rsidRPr="00A440EF" w:rsidRDefault="00541C8D" w:rsidP="00541C8D">
      <w:pPr>
        <w:numPr>
          <w:ilvl w:val="1"/>
          <w:numId w:val="4"/>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Ionospheric Storms</w:t>
      </w:r>
      <w:r w:rsidRPr="00A440EF">
        <w:rPr>
          <w:rFonts w:eastAsia="Times New Roman" w:cstheme="minorHAnsi"/>
          <w:kern w:val="0"/>
          <w:sz w:val="24"/>
          <w:szCs w:val="24"/>
          <w14:ligatures w14:val="none"/>
        </w:rPr>
        <w:t>: Variations in ionospheric electron density can lead to unpredictable propagation conditions, affecting signal reliability and quality.</w:t>
      </w:r>
    </w:p>
    <w:p w14:paraId="4497DAC2" w14:textId="77777777" w:rsidR="00A440EF" w:rsidRDefault="00A440EF">
      <w:pPr>
        <w:bidi w:val="0"/>
        <w:rPr>
          <w:rFonts w:eastAsia="Times New Roman" w:cstheme="minorHAnsi"/>
          <w:b/>
          <w:bCs/>
          <w:kern w:val="0"/>
          <w:sz w:val="24"/>
          <w:szCs w:val="24"/>
          <w14:ligatures w14:val="none"/>
        </w:rPr>
      </w:pPr>
      <w:r>
        <w:rPr>
          <w:rFonts w:eastAsia="Times New Roman" w:cstheme="minorHAnsi"/>
          <w:b/>
          <w:bCs/>
          <w:kern w:val="0"/>
          <w:sz w:val="24"/>
          <w:szCs w:val="24"/>
          <w14:ligatures w14:val="none"/>
        </w:rPr>
        <w:br w:type="page"/>
      </w:r>
    </w:p>
    <w:p w14:paraId="1E7B47B0" w14:textId="6458FABC"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lastRenderedPageBreak/>
        <w:t>Radio Blackouts</w:t>
      </w:r>
    </w:p>
    <w:p w14:paraId="7A79E2C1" w14:textId="03A3FAB4" w:rsidR="00541C8D" w:rsidRPr="00A440EF" w:rsidRDefault="00CA4F52"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kern w:val="0"/>
          <w:sz w:val="24"/>
          <w:szCs w:val="24"/>
          <w14:ligatures w14:val="none"/>
        </w:rPr>
        <w:t>The website</w:t>
      </w:r>
      <w:r w:rsidR="00541C8D" w:rsidRPr="00A440EF">
        <w:rPr>
          <w:rFonts w:eastAsia="Times New Roman" w:cstheme="minorHAnsi"/>
          <w:kern w:val="0"/>
          <w:sz w:val="24"/>
          <w:szCs w:val="24"/>
          <w14:ligatures w14:val="none"/>
        </w:rPr>
        <w:t xml:space="preserve"> addresses the occurrence and implications of radio blackouts:</w:t>
      </w:r>
    </w:p>
    <w:p w14:paraId="30FD12AE" w14:textId="77777777" w:rsidR="00541C8D" w:rsidRPr="00A440EF" w:rsidRDefault="00541C8D" w:rsidP="00541C8D">
      <w:pPr>
        <w:numPr>
          <w:ilvl w:val="0"/>
          <w:numId w:val="5"/>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Causes</w:t>
      </w:r>
      <w:r w:rsidRPr="00A440EF">
        <w:rPr>
          <w:rFonts w:eastAsia="Times New Roman" w:cstheme="minorHAnsi"/>
          <w:kern w:val="0"/>
          <w:sz w:val="24"/>
          <w:szCs w:val="24"/>
          <w14:ligatures w14:val="none"/>
        </w:rPr>
        <w:t>: Primarily induced by intense solar flares, especially X-class flares, which emit high levels of X-ray and extreme ultraviolet radiation, leading to increased ionization in the lower ionosphere (D-layer).</w:t>
      </w:r>
    </w:p>
    <w:p w14:paraId="77C26DC1" w14:textId="77777777" w:rsidR="00541C8D" w:rsidRPr="00A440EF" w:rsidRDefault="00541C8D" w:rsidP="00541C8D">
      <w:pPr>
        <w:numPr>
          <w:ilvl w:val="0"/>
          <w:numId w:val="5"/>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Effects</w:t>
      </w:r>
      <w:r w:rsidRPr="00A440EF">
        <w:rPr>
          <w:rFonts w:eastAsia="Times New Roman" w:cstheme="minorHAnsi"/>
          <w:kern w:val="0"/>
          <w:sz w:val="24"/>
          <w:szCs w:val="24"/>
          <w14:ligatures w14:val="none"/>
        </w:rPr>
        <w:t>: Enhanced absorption in the D-layer can attenuate or completely absorb HF signals, resulting in partial or complete loss of communication over affected regions, typically on the sunlit side of the Earth during the event.</w:t>
      </w:r>
    </w:p>
    <w:p w14:paraId="78F98F6E" w14:textId="77777777" w:rsidR="00541C8D" w:rsidRPr="00A440EF" w:rsidRDefault="00541C8D" w:rsidP="00541C8D">
      <w:pPr>
        <w:numPr>
          <w:ilvl w:val="0"/>
          <w:numId w:val="5"/>
        </w:num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Monitoring and Mitigation</w:t>
      </w:r>
      <w:r w:rsidRPr="00A440EF">
        <w:rPr>
          <w:rFonts w:eastAsia="Times New Roman" w:cstheme="minorHAnsi"/>
          <w:kern w:val="0"/>
          <w:sz w:val="24"/>
          <w:szCs w:val="24"/>
          <w14:ligatures w14:val="none"/>
        </w:rPr>
        <w:t>: Continuous monitoring of solar activity and prompt dissemination of alerts allow operators to anticipate and adapt to blackout conditions by adjusting frequencies, utilizing alternative communication modes, or delaying critical transmissions.</w:t>
      </w:r>
    </w:p>
    <w:p w14:paraId="190054CB" w14:textId="77777777"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b/>
          <w:bCs/>
          <w:kern w:val="0"/>
          <w:sz w:val="24"/>
          <w:szCs w:val="24"/>
          <w14:ligatures w14:val="none"/>
        </w:rPr>
        <w:t>Summary and Conclusion</w:t>
      </w:r>
    </w:p>
    <w:p w14:paraId="3CC19D87" w14:textId="5022BD48"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kern w:val="0"/>
          <w:sz w:val="24"/>
          <w:szCs w:val="24"/>
          <w14:ligatures w14:val="none"/>
        </w:rPr>
        <w:t xml:space="preserve">Understanding HF propagation involves comprehending a complex interplay between terrestrial and extraterrestrial factors. </w:t>
      </w:r>
      <w:r w:rsidR="00CA4F52" w:rsidRPr="00A440EF">
        <w:rPr>
          <w:rFonts w:eastAsia="Times New Roman" w:cstheme="minorHAnsi"/>
          <w:kern w:val="0"/>
          <w:sz w:val="24"/>
          <w:szCs w:val="24"/>
          <w14:ligatures w14:val="none"/>
        </w:rPr>
        <w:t>The website</w:t>
      </w:r>
      <w:r w:rsidRPr="00A440EF">
        <w:rPr>
          <w:rFonts w:eastAsia="Times New Roman" w:cstheme="minorHAnsi"/>
          <w:kern w:val="0"/>
          <w:sz w:val="24"/>
          <w:szCs w:val="24"/>
          <w14:ligatures w14:val="none"/>
        </w:rPr>
        <w:t xml:space="preserve"> provides a holistic view, combining practical monitoring techniques with theoretical knowledge to empower radio operators in making informed decisions. By leveraging real-time data, predictive tools, and an understanding of solar and space weather influences, operators can optimize their communication strategies, ensuring reliability and effectiveness across various conditions.</w:t>
      </w:r>
    </w:p>
    <w:p w14:paraId="6AC51D35" w14:textId="77777777" w:rsidR="00541C8D" w:rsidRPr="00A440EF" w:rsidRDefault="00541C8D" w:rsidP="00541C8D">
      <w:pPr>
        <w:bidi w:val="0"/>
        <w:spacing w:before="100" w:beforeAutospacing="1" w:after="100" w:afterAutospacing="1" w:line="240" w:lineRule="auto"/>
        <w:rPr>
          <w:rFonts w:eastAsia="Times New Roman" w:cstheme="minorHAnsi"/>
          <w:kern w:val="0"/>
          <w:sz w:val="24"/>
          <w:szCs w:val="24"/>
          <w14:ligatures w14:val="none"/>
        </w:rPr>
      </w:pPr>
      <w:r w:rsidRPr="00A440EF">
        <w:rPr>
          <w:rFonts w:eastAsia="Times New Roman" w:cstheme="minorHAnsi"/>
          <w:kern w:val="0"/>
          <w:sz w:val="24"/>
          <w:szCs w:val="24"/>
          <w14:ligatures w14:val="none"/>
        </w:rPr>
        <w:t>The resource serves as both an educational guide and a practical toolkit, bridging the gap between theory and application. It underscores the importance of continuous learning and adaptation in the dynamic field of radio communication, where natural phenomena play a significant role in operational success.</w:t>
      </w:r>
    </w:p>
    <w:p w14:paraId="1FE524BE" w14:textId="44071685" w:rsidR="00541C8D" w:rsidRPr="00A440EF" w:rsidRDefault="00541C8D" w:rsidP="00541C8D">
      <w:pPr>
        <w:rPr>
          <w:rFonts w:cstheme="minorHAnsi"/>
        </w:rPr>
      </w:pPr>
    </w:p>
    <w:sectPr w:rsidR="00541C8D" w:rsidRPr="00A440EF" w:rsidSect="00A65B39">
      <w:headerReference w:type="default" r:id="rId9"/>
      <w:pgSz w:w="11906" w:h="16838" w:code="9"/>
      <w:pgMar w:top="2127"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4435" w14:textId="77777777" w:rsidR="001E457C" w:rsidRDefault="001E457C" w:rsidP="00662E1A">
      <w:pPr>
        <w:spacing w:after="0" w:line="240" w:lineRule="auto"/>
      </w:pPr>
      <w:r>
        <w:separator/>
      </w:r>
    </w:p>
  </w:endnote>
  <w:endnote w:type="continuationSeparator" w:id="0">
    <w:p w14:paraId="7747CD97" w14:textId="77777777" w:rsidR="001E457C" w:rsidRDefault="001E457C" w:rsidP="0066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8307" w14:textId="77777777" w:rsidR="001E457C" w:rsidRDefault="001E457C" w:rsidP="00662E1A">
      <w:pPr>
        <w:spacing w:after="0" w:line="240" w:lineRule="auto"/>
      </w:pPr>
      <w:r>
        <w:separator/>
      </w:r>
    </w:p>
  </w:footnote>
  <w:footnote w:type="continuationSeparator" w:id="0">
    <w:p w14:paraId="7C362FE4" w14:textId="77777777" w:rsidR="001E457C" w:rsidRDefault="001E457C" w:rsidP="0066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BF" w14:textId="5DB7B2AB" w:rsidR="00662E1A" w:rsidRDefault="00000000" w:rsidP="00662E1A">
    <w:pPr>
      <w:pStyle w:val="a4"/>
      <w:bidi w:val="0"/>
      <w:jc w:val="center"/>
      <w:rPr>
        <w:rFonts w:eastAsia="Times New Roman" w:cstheme="minorHAnsi"/>
        <w:kern w:val="0"/>
        <w:sz w:val="28"/>
        <w:szCs w:val="28"/>
        <w14:ligatures w14:val="none"/>
      </w:rPr>
    </w:pPr>
    <w:hyperlink r:id="rId1" w:history="1">
      <w:r w:rsidR="00662E1A" w:rsidRPr="005761B1">
        <w:rPr>
          <w:rStyle w:val="Hyperlink"/>
          <w:rFonts w:eastAsia="Times New Roman" w:cstheme="minorHAnsi"/>
          <w:kern w:val="0"/>
          <w:sz w:val="32"/>
          <w:szCs w:val="32"/>
          <w14:ligatures w14:val="none"/>
        </w:rPr>
        <w:t>Understanding HF Propagation</w:t>
      </w:r>
    </w:hyperlink>
  </w:p>
  <w:p w14:paraId="444522B8" w14:textId="3CD87963" w:rsidR="005761B1" w:rsidRPr="005761B1" w:rsidRDefault="005761B1" w:rsidP="005761B1">
    <w:pPr>
      <w:pStyle w:val="a4"/>
      <w:bidi w:val="0"/>
      <w:jc w:val="center"/>
      <w:rPr>
        <w:sz w:val="20"/>
        <w:szCs w:val="20"/>
      </w:rPr>
    </w:pPr>
    <w:r w:rsidRPr="005761B1">
      <w:rPr>
        <w:rFonts w:eastAsia="Times New Roman" w:cstheme="minorHAnsi"/>
        <w:kern w:val="0"/>
        <w:sz w:val="24"/>
        <w:szCs w:val="24"/>
        <w14:ligatures w14:val="none"/>
      </w:rPr>
      <w:t>by Doron Tal, 4X4XM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80A"/>
    <w:multiLevelType w:val="multilevel"/>
    <w:tmpl w:val="EEAE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5023A"/>
    <w:multiLevelType w:val="multilevel"/>
    <w:tmpl w:val="56EC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D82B5E"/>
    <w:multiLevelType w:val="multilevel"/>
    <w:tmpl w:val="038EC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F236F1"/>
    <w:multiLevelType w:val="multilevel"/>
    <w:tmpl w:val="091CE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625723"/>
    <w:multiLevelType w:val="multilevel"/>
    <w:tmpl w:val="3DC2D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1417976">
    <w:abstractNumId w:val="0"/>
  </w:num>
  <w:num w:numId="2" w16cid:durableId="1897276384">
    <w:abstractNumId w:val="2"/>
  </w:num>
  <w:num w:numId="3" w16cid:durableId="374281576">
    <w:abstractNumId w:val="4"/>
  </w:num>
  <w:num w:numId="4" w16cid:durableId="1617130307">
    <w:abstractNumId w:val="3"/>
  </w:num>
  <w:num w:numId="5" w16cid:durableId="609431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8D"/>
    <w:rsid w:val="0004434E"/>
    <w:rsid w:val="000747E9"/>
    <w:rsid w:val="001E457C"/>
    <w:rsid w:val="00227F68"/>
    <w:rsid w:val="002F1EA0"/>
    <w:rsid w:val="003B7A46"/>
    <w:rsid w:val="00416763"/>
    <w:rsid w:val="00511650"/>
    <w:rsid w:val="00541C8D"/>
    <w:rsid w:val="005761B1"/>
    <w:rsid w:val="00662E1A"/>
    <w:rsid w:val="008B4B6B"/>
    <w:rsid w:val="00911EB8"/>
    <w:rsid w:val="00A440EF"/>
    <w:rsid w:val="00A65B39"/>
    <w:rsid w:val="00B35F2C"/>
    <w:rsid w:val="00B65F9C"/>
    <w:rsid w:val="00BD64BC"/>
    <w:rsid w:val="00CA4F52"/>
    <w:rsid w:val="00DB31B2"/>
    <w:rsid w:val="00EB5A47"/>
    <w:rsid w:val="00F21E7C"/>
    <w:rsid w:val="00F5297A"/>
    <w:rsid w:val="00FD16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B235"/>
  <w15:chartTrackingRefBased/>
  <w15:docId w15:val="{3A99820F-B46A-4922-BB9F-53F26928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41C8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3">
    <w:name w:val="Strong"/>
    <w:basedOn w:val="a0"/>
    <w:uiPriority w:val="22"/>
    <w:qFormat/>
    <w:rsid w:val="00541C8D"/>
    <w:rPr>
      <w:b/>
      <w:bCs/>
    </w:rPr>
  </w:style>
  <w:style w:type="paragraph" w:styleId="a4">
    <w:name w:val="header"/>
    <w:basedOn w:val="a"/>
    <w:link w:val="a5"/>
    <w:uiPriority w:val="99"/>
    <w:unhideWhenUsed/>
    <w:rsid w:val="00662E1A"/>
    <w:pPr>
      <w:tabs>
        <w:tab w:val="center" w:pos="4153"/>
        <w:tab w:val="right" w:pos="8306"/>
      </w:tabs>
      <w:spacing w:after="0" w:line="240" w:lineRule="auto"/>
    </w:pPr>
  </w:style>
  <w:style w:type="character" w:customStyle="1" w:styleId="a5">
    <w:name w:val="כותרת עליונה תו"/>
    <w:basedOn w:val="a0"/>
    <w:link w:val="a4"/>
    <w:uiPriority w:val="99"/>
    <w:rsid w:val="00662E1A"/>
  </w:style>
  <w:style w:type="paragraph" w:styleId="a6">
    <w:name w:val="footer"/>
    <w:basedOn w:val="a"/>
    <w:link w:val="a7"/>
    <w:uiPriority w:val="99"/>
    <w:unhideWhenUsed/>
    <w:rsid w:val="00662E1A"/>
    <w:pPr>
      <w:tabs>
        <w:tab w:val="center" w:pos="4153"/>
        <w:tab w:val="right" w:pos="8306"/>
      </w:tabs>
      <w:spacing w:after="0" w:line="240" w:lineRule="auto"/>
    </w:pPr>
  </w:style>
  <w:style w:type="character" w:customStyle="1" w:styleId="a7">
    <w:name w:val="כותרת תחתונה תו"/>
    <w:basedOn w:val="a0"/>
    <w:link w:val="a6"/>
    <w:uiPriority w:val="99"/>
    <w:rsid w:val="00662E1A"/>
  </w:style>
  <w:style w:type="character" w:styleId="Hyperlink">
    <w:name w:val="Hyperlink"/>
    <w:basedOn w:val="a0"/>
    <w:uiPriority w:val="99"/>
    <w:unhideWhenUsed/>
    <w:rsid w:val="00B35F2C"/>
    <w:rPr>
      <w:color w:val="0563C1" w:themeColor="hyperlink"/>
      <w:u w:val="single"/>
    </w:rPr>
  </w:style>
  <w:style w:type="character" w:styleId="a8">
    <w:name w:val="Unresolved Mention"/>
    <w:basedOn w:val="a0"/>
    <w:uiPriority w:val="99"/>
    <w:semiHidden/>
    <w:unhideWhenUsed/>
    <w:rsid w:val="00B35F2C"/>
    <w:rPr>
      <w:color w:val="605E5C"/>
      <w:shd w:val="clear" w:color="auto" w:fill="E1DFDD"/>
    </w:rPr>
  </w:style>
  <w:style w:type="character" w:styleId="FollowedHyperlink">
    <w:name w:val="FollowedHyperlink"/>
    <w:basedOn w:val="a0"/>
    <w:uiPriority w:val="99"/>
    <w:semiHidden/>
    <w:unhideWhenUsed/>
    <w:rsid w:val="004167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4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sl.net/4x4xm/HF-Propagatio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qsl.net/4x4xm/HF-Propagation.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7555-872D-4B32-96F3-2B99D1EB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1403</Words>
  <Characters>7015</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Understanding HF Propagation</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HF Propagation</dc:title>
  <dc:subject/>
  <dc:creator>Doron Tal 4X4XM</dc:creator>
  <cp:keywords>HF radio propagation, Skywave</cp:keywords>
  <dc:description/>
  <cp:lastModifiedBy>דורון טל</cp:lastModifiedBy>
  <cp:revision>17</cp:revision>
  <cp:lastPrinted>2024-08-23T10:29:00Z</cp:lastPrinted>
  <dcterms:created xsi:type="dcterms:W3CDTF">2024-08-23T09:17:00Z</dcterms:created>
  <dcterms:modified xsi:type="dcterms:W3CDTF">2025-07-12T13:03:00Z</dcterms:modified>
</cp:coreProperties>
</file>